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2E3" w:rsidRDefault="002362E3" w:rsidP="002362E3">
      <w:pPr>
        <w:pStyle w:val="4"/>
        <w:numPr>
          <w:ilvl w:val="0"/>
          <w:numId w:val="0"/>
        </w:numPr>
        <w:ind w:left="864"/>
      </w:pPr>
      <w:r>
        <w:t>Ускоритель центробежно-ударной мельницы Титан-М</w:t>
      </w:r>
    </w:p>
    <w:p w:rsidR="002362E3" w:rsidRDefault="002362E3" w:rsidP="002362E3">
      <w:pPr>
        <w:ind w:firstLine="720"/>
        <w:jc w:val="both"/>
      </w:pPr>
    </w:p>
    <w:p w:rsidR="00C87427" w:rsidRDefault="002362E3" w:rsidP="002362E3">
      <w:pPr>
        <w:pStyle w:val="31"/>
      </w:pPr>
      <w:r>
        <w:t>Ускоритель (</w:t>
      </w:r>
      <w:r w:rsidR="00C87427">
        <w:t xml:space="preserve">рис.8, </w:t>
      </w:r>
      <w:r>
        <w:t xml:space="preserve">рис.10 и рис.11) является основной рабочей частью центробежно-ударных дробилок и мельниц, сообщающей материалу необходимую скорость для его разрушения о неподвижную преграду в камере измельчения. Ускорители бывают трехканальные и четырехканальные. Ускорители одинаковые для дробилок и мельниц. Различие только в типоразмерах, зависящих от типоразмера дробилки или мельницы. Скорость вылета измельчаемого материала из ускорителя обычно задается не его диаметром, а числом оборотов используемого привода. Для мельниц обычно используются скорости оборотов в 1,5-2 раза большие, чем для дробилок. В </w:t>
      </w:r>
      <w:proofErr w:type="gramStart"/>
      <w:r>
        <w:t>результате</w:t>
      </w:r>
      <w:proofErr w:type="gramEnd"/>
      <w:r>
        <w:t xml:space="preserve"> получаем скорости вылета для дробилок = 40-65 м\сек, для мельниц = 85-100 м\сек.</w:t>
      </w:r>
    </w:p>
    <w:p w:rsidR="00C87427" w:rsidRDefault="00C87427" w:rsidP="00C87427">
      <w:pPr>
        <w:jc w:val="center"/>
      </w:pPr>
    </w:p>
    <w:p w:rsidR="00C87427" w:rsidRDefault="00C87427" w:rsidP="00C87427">
      <w:pPr>
        <w:jc w:val="center"/>
      </w:pPr>
      <w:r>
        <w:rPr>
          <w:noProof/>
        </w:rPr>
        <w:drawing>
          <wp:inline distT="0" distB="0" distL="0" distR="0">
            <wp:extent cx="2871645" cy="2036257"/>
            <wp:effectExtent l="0" t="0" r="508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07" cy="20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7" w:rsidRDefault="00C87427" w:rsidP="00C87427">
      <w:pPr>
        <w:jc w:val="both"/>
      </w:pPr>
    </w:p>
    <w:p w:rsidR="00C87427" w:rsidRPr="00C87427" w:rsidRDefault="00C87427" w:rsidP="00C87427">
      <w:pPr>
        <w:jc w:val="center"/>
        <w:rPr>
          <w:b/>
          <w:sz w:val="20"/>
          <w:szCs w:val="20"/>
        </w:rPr>
      </w:pPr>
      <w:r w:rsidRPr="00C87427">
        <w:rPr>
          <w:b/>
          <w:sz w:val="20"/>
          <w:szCs w:val="20"/>
        </w:rPr>
        <w:t>Рис. 8. Принципиальная схема движения материала в ускорителе</w:t>
      </w:r>
    </w:p>
    <w:p w:rsidR="002362E3" w:rsidRDefault="002362E3" w:rsidP="002362E3">
      <w:pPr>
        <w:jc w:val="center"/>
      </w:pPr>
      <w:r>
        <w:rPr>
          <w:noProof/>
        </w:rPr>
        <w:drawing>
          <wp:inline distT="0" distB="0" distL="0" distR="0" wp14:anchorId="58C1F936" wp14:editId="2482834E">
            <wp:extent cx="3224089" cy="296848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67" cy="296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38" w:rsidRDefault="00746C38" w:rsidP="002362E3">
      <w:pPr>
        <w:jc w:val="center"/>
        <w:rPr>
          <w:b/>
        </w:rPr>
      </w:pPr>
    </w:p>
    <w:p w:rsidR="002362E3" w:rsidRPr="00C87427" w:rsidRDefault="002362E3" w:rsidP="002362E3">
      <w:pPr>
        <w:jc w:val="center"/>
        <w:rPr>
          <w:b/>
          <w:sz w:val="20"/>
          <w:szCs w:val="20"/>
        </w:rPr>
      </w:pPr>
      <w:r w:rsidRPr="00C87427">
        <w:rPr>
          <w:b/>
          <w:sz w:val="20"/>
          <w:szCs w:val="20"/>
        </w:rPr>
        <w:t>Рис. 10. Ускоритель</w:t>
      </w:r>
      <w:r w:rsidR="00C87427">
        <w:rPr>
          <w:b/>
          <w:sz w:val="20"/>
          <w:szCs w:val="20"/>
        </w:rPr>
        <w:t xml:space="preserve"> (частичная разборка)</w:t>
      </w:r>
      <w:bookmarkStart w:id="0" w:name="_GoBack"/>
      <w:bookmarkEnd w:id="0"/>
    </w:p>
    <w:p w:rsidR="002362E3" w:rsidRPr="00C87427" w:rsidRDefault="002362E3" w:rsidP="002362E3">
      <w:pPr>
        <w:jc w:val="center"/>
        <w:rPr>
          <w:sz w:val="20"/>
          <w:szCs w:val="20"/>
        </w:rPr>
      </w:pPr>
      <w:r w:rsidRPr="00C87427">
        <w:rPr>
          <w:sz w:val="20"/>
          <w:szCs w:val="20"/>
        </w:rPr>
        <w:t>1 – конус; 2 – болт; 3 – верхнее кольцо; 4 – корпус ускорителя;</w:t>
      </w:r>
      <w:r w:rsidRPr="00C87427">
        <w:rPr>
          <w:sz w:val="20"/>
          <w:szCs w:val="20"/>
        </w:rPr>
        <w:br/>
        <w:t>5 – нижнее кольцо; 6 – втулка; 7 – лист нижний; 8 – лопатка; 9 – лист верхний</w:t>
      </w:r>
      <w:r w:rsidRPr="00C87427">
        <w:rPr>
          <w:sz w:val="20"/>
          <w:szCs w:val="20"/>
        </w:rPr>
        <w:br/>
        <w:t>10 – упор; 11 – ось; 12 – уголки; 13 – места крепления балансировочных грузов;</w:t>
      </w:r>
      <w:r w:rsidRPr="00C87427">
        <w:rPr>
          <w:sz w:val="20"/>
          <w:szCs w:val="20"/>
        </w:rPr>
        <w:br/>
        <w:t>14 – разгонная лопасть.</w:t>
      </w:r>
    </w:p>
    <w:p w:rsidR="002362E3" w:rsidRPr="00C87427" w:rsidRDefault="002362E3" w:rsidP="002362E3">
      <w:pPr>
        <w:pStyle w:val="31"/>
        <w:rPr>
          <w:sz w:val="20"/>
          <w:szCs w:val="20"/>
        </w:rPr>
      </w:pPr>
    </w:p>
    <w:p w:rsidR="002362E3" w:rsidRDefault="002362E3" w:rsidP="002362E3">
      <w:pPr>
        <w:pStyle w:val="31"/>
      </w:pPr>
    </w:p>
    <w:p w:rsidR="002362E3" w:rsidRDefault="002362E3" w:rsidP="002362E3">
      <w:pPr>
        <w:pStyle w:val="31"/>
      </w:pPr>
    </w:p>
    <w:p w:rsidR="002362E3" w:rsidRDefault="002362E3" w:rsidP="002362E3">
      <w:pPr>
        <w:pStyle w:val="31"/>
      </w:pPr>
    </w:p>
    <w:p w:rsidR="002362E3" w:rsidRDefault="002362E3" w:rsidP="002362E3">
      <w:pPr>
        <w:pStyle w:val="31"/>
      </w:pPr>
      <w:r>
        <w:rPr>
          <w:noProof/>
        </w:rPr>
        <w:lastRenderedPageBreak/>
        <w:drawing>
          <wp:inline distT="0" distB="0" distL="0" distR="0" wp14:anchorId="3DF9929E" wp14:editId="385960C7">
            <wp:extent cx="3160644" cy="440459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76" cy="440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7" w:rsidRDefault="00C87427" w:rsidP="002362E3">
      <w:pPr>
        <w:jc w:val="center"/>
        <w:rPr>
          <w:b/>
          <w:sz w:val="20"/>
          <w:szCs w:val="20"/>
        </w:rPr>
      </w:pPr>
    </w:p>
    <w:p w:rsidR="002362E3" w:rsidRPr="00C87427" w:rsidRDefault="002362E3" w:rsidP="002362E3">
      <w:pPr>
        <w:jc w:val="center"/>
        <w:rPr>
          <w:b/>
          <w:sz w:val="20"/>
          <w:szCs w:val="20"/>
        </w:rPr>
      </w:pPr>
      <w:r w:rsidRPr="00C87427">
        <w:rPr>
          <w:b/>
          <w:sz w:val="20"/>
          <w:szCs w:val="20"/>
        </w:rPr>
        <w:t>Рис. 11. Ускоритель</w:t>
      </w:r>
      <w:r w:rsidR="00C87427">
        <w:rPr>
          <w:b/>
          <w:sz w:val="20"/>
          <w:szCs w:val="20"/>
        </w:rPr>
        <w:t xml:space="preserve"> (полная разборка)</w:t>
      </w:r>
    </w:p>
    <w:p w:rsidR="002362E3" w:rsidRPr="00C87427" w:rsidRDefault="002362E3" w:rsidP="00746C38">
      <w:pPr>
        <w:jc w:val="center"/>
        <w:rPr>
          <w:sz w:val="20"/>
          <w:szCs w:val="20"/>
        </w:rPr>
      </w:pPr>
      <w:r w:rsidRPr="00C87427">
        <w:rPr>
          <w:sz w:val="20"/>
          <w:szCs w:val="20"/>
        </w:rPr>
        <w:t>1 – конус; 2 – болт; 3 – верхнее кольцо; 4 – корпус ускорителя;</w:t>
      </w:r>
      <w:r w:rsidRPr="00C87427">
        <w:rPr>
          <w:sz w:val="20"/>
          <w:szCs w:val="20"/>
        </w:rPr>
        <w:br/>
        <w:t>5 – нижнее кольцо; 7 – лист нижний; 8 – лопатка; 9 – лист верхний</w:t>
      </w:r>
      <w:r w:rsidRPr="00C87427">
        <w:rPr>
          <w:sz w:val="20"/>
          <w:szCs w:val="20"/>
        </w:rPr>
        <w:br/>
        <w:t>10 – упор; 11 – ось; 12 – уголки; 13 – места крепления балансировочных грузов;</w:t>
      </w:r>
      <w:r w:rsidRPr="00C87427">
        <w:rPr>
          <w:sz w:val="20"/>
          <w:szCs w:val="20"/>
        </w:rPr>
        <w:br/>
        <w:t>14 – разгонная лопасть.</w:t>
      </w:r>
      <w:r w:rsidR="00746C38" w:rsidRPr="00C87427">
        <w:rPr>
          <w:sz w:val="20"/>
          <w:szCs w:val="20"/>
        </w:rPr>
        <w:t xml:space="preserve"> </w:t>
      </w:r>
    </w:p>
    <w:p w:rsidR="002362E3" w:rsidRPr="00C87427" w:rsidRDefault="002362E3" w:rsidP="002362E3">
      <w:pPr>
        <w:pStyle w:val="31"/>
        <w:rPr>
          <w:sz w:val="20"/>
          <w:szCs w:val="20"/>
        </w:rPr>
      </w:pPr>
    </w:p>
    <w:p w:rsidR="002362E3" w:rsidRDefault="002362E3" w:rsidP="002362E3">
      <w:pPr>
        <w:ind w:firstLine="720"/>
        <w:jc w:val="both"/>
      </w:pPr>
      <w:r>
        <w:t xml:space="preserve">Ускоритель содержит разгонные лопасти </w:t>
      </w:r>
      <w:r>
        <w:rPr>
          <w:b/>
        </w:rPr>
        <w:t>14</w:t>
      </w:r>
      <w:r>
        <w:t xml:space="preserve"> и распределительный конус </w:t>
      </w:r>
      <w:r>
        <w:rPr>
          <w:b/>
        </w:rPr>
        <w:t>1</w:t>
      </w:r>
      <w:r>
        <w:t>, закрывающий выход шлицевого вала мельницы.</w:t>
      </w:r>
    </w:p>
    <w:p w:rsidR="002362E3" w:rsidRDefault="002362E3" w:rsidP="002362E3">
      <w:pPr>
        <w:ind w:firstLine="720"/>
        <w:jc w:val="both"/>
      </w:pPr>
      <w:r>
        <w:t xml:space="preserve">Конус (как и весь ускоритель) крепится к шлицевому валу ротора болтом </w:t>
      </w:r>
      <w:r>
        <w:rPr>
          <w:b/>
        </w:rPr>
        <w:t>2</w:t>
      </w:r>
      <w:r>
        <w:t xml:space="preserve">. От износа головка болта предохраняется круглой заглушкой, вырезаемой из </w:t>
      </w:r>
      <w:proofErr w:type="spellStart"/>
      <w:r>
        <w:t>транспортёрной</w:t>
      </w:r>
      <w:proofErr w:type="spellEnd"/>
      <w:r>
        <w:t xml:space="preserve"> ленты.</w:t>
      </w:r>
    </w:p>
    <w:p w:rsidR="002362E3" w:rsidRDefault="002362E3" w:rsidP="002362E3">
      <w:pPr>
        <w:ind w:firstLine="720"/>
        <w:jc w:val="both"/>
      </w:pPr>
      <w:r>
        <w:t xml:space="preserve">По периферии разгонных лопастей расположены лопатки </w:t>
      </w:r>
      <w:r>
        <w:rPr>
          <w:b/>
        </w:rPr>
        <w:t>8</w:t>
      </w:r>
      <w:r>
        <w:t xml:space="preserve">, на рабочих кромках которых закреплены износостойкие элементы, выполненные из твердого сплава ВК8. Лопатки </w:t>
      </w:r>
      <w:proofErr w:type="gramStart"/>
      <w:r>
        <w:t xml:space="preserve">опираются на упоры </w:t>
      </w:r>
      <w:r>
        <w:rPr>
          <w:b/>
        </w:rPr>
        <w:t>10</w:t>
      </w:r>
      <w:r>
        <w:t xml:space="preserve"> и фиксируются</w:t>
      </w:r>
      <w:proofErr w:type="gramEnd"/>
      <w:r>
        <w:t xml:space="preserve"> осью </w:t>
      </w:r>
      <w:r>
        <w:rPr>
          <w:b/>
        </w:rPr>
        <w:t>11</w:t>
      </w:r>
      <w:r>
        <w:t xml:space="preserve">. Упоры лопаток находятся в зоне интенсивного износа и за их состоянием необходимо следить. Для повышения износостойкости упоров их обваривают твердосплавными электродами типа </w:t>
      </w:r>
      <w:proofErr w:type="spellStart"/>
      <w:r>
        <w:rPr>
          <w:b/>
          <w:bCs w:val="0"/>
          <w:i/>
          <w:iCs/>
        </w:rPr>
        <w:t>сормайт</w:t>
      </w:r>
      <w:proofErr w:type="spellEnd"/>
      <w:r>
        <w:rPr>
          <w:rStyle w:val="a5"/>
        </w:rPr>
        <w:footnoteReference w:customMarkFollows="1" w:id="1"/>
        <w:sym w:font="Symbol" w:char="F02A"/>
      </w:r>
      <w:r>
        <w:t>.</w:t>
      </w:r>
    </w:p>
    <w:p w:rsidR="002362E3" w:rsidRDefault="002362E3" w:rsidP="002362E3">
      <w:pPr>
        <w:ind w:firstLine="720"/>
        <w:jc w:val="both"/>
      </w:pPr>
      <w:r>
        <w:t xml:space="preserve">Верхний и нижний диски ускорителя с внутренней стороны защищены высокотвердыми износостойкими подкладными листами </w:t>
      </w:r>
      <w:r>
        <w:rPr>
          <w:b/>
        </w:rPr>
        <w:t>7</w:t>
      </w:r>
      <w:r>
        <w:t xml:space="preserve"> и </w:t>
      </w:r>
      <w:r>
        <w:rPr>
          <w:b/>
          <w:bCs w:val="0"/>
        </w:rPr>
        <w:t>9</w:t>
      </w:r>
      <w:r>
        <w:t xml:space="preserve">, изготовленными из чугуна марки </w:t>
      </w:r>
      <w:r>
        <w:rPr>
          <w:b/>
          <w:bCs w:val="0"/>
        </w:rPr>
        <w:t>ИЧХ28Н2.</w:t>
      </w:r>
    </w:p>
    <w:p w:rsidR="002362E3" w:rsidRDefault="002362E3" w:rsidP="002362E3">
      <w:pPr>
        <w:pStyle w:val="31"/>
      </w:pPr>
      <w:r>
        <w:t xml:space="preserve">Наружная поверхность обечайки ускорителя частично обварена износостойким материалом </w:t>
      </w:r>
      <w:proofErr w:type="spellStart"/>
      <w:r>
        <w:t>сормайт</w:t>
      </w:r>
      <w:proofErr w:type="spellEnd"/>
      <w:r>
        <w:t xml:space="preserve"> с целью снижения износа от материала, рикошетирующего от камеры измельчения.</w:t>
      </w:r>
    </w:p>
    <w:p w:rsidR="002362E3" w:rsidRDefault="002362E3" w:rsidP="002362E3">
      <w:pPr>
        <w:ind w:firstLine="720"/>
        <w:jc w:val="both"/>
      </w:pPr>
      <w:r>
        <w:lastRenderedPageBreak/>
        <w:t xml:space="preserve">Внутри канала, по которому движется разгоняемый материал,  расположены уголки </w:t>
      </w:r>
      <w:r>
        <w:rPr>
          <w:b/>
        </w:rPr>
        <w:t>12</w:t>
      </w:r>
      <w:r>
        <w:t xml:space="preserve">, которые обусловливают образование слоя </w:t>
      </w:r>
      <w:proofErr w:type="spellStart"/>
      <w:r>
        <w:t>самофутеровки</w:t>
      </w:r>
      <w:proofErr w:type="spellEnd"/>
      <w:r>
        <w:t xml:space="preserve"> на рабочей поверхности канала. Уголки имеют возможность перемещаться, что позволяет подбирать оптимальный характер залегания </w:t>
      </w:r>
      <w:proofErr w:type="spellStart"/>
      <w:r>
        <w:t>самофутеровки</w:t>
      </w:r>
      <w:proofErr w:type="spellEnd"/>
      <w:r>
        <w:t xml:space="preserve"> для каждого вида дробимого материала. Смещение уголков от центра ускорителя уменьшает толщину слоя </w:t>
      </w:r>
      <w:proofErr w:type="spellStart"/>
      <w:r>
        <w:t>самофутеровки</w:t>
      </w:r>
      <w:proofErr w:type="spellEnd"/>
      <w:r>
        <w:t>, смещение к центру – увеличивает.</w:t>
      </w:r>
    </w:p>
    <w:p w:rsidR="002362E3" w:rsidRDefault="002362E3" w:rsidP="00746C38">
      <w:pPr>
        <w:ind w:firstLine="720"/>
        <w:jc w:val="both"/>
      </w:pPr>
      <w:r>
        <w:t xml:space="preserve">На поверхностях каналов, а иногда и на внутренних поверхностях верхнего и нижнего дисков корпуса ускорителя, в «теневой» зоне расположены приваренные шпильки </w:t>
      </w:r>
      <w:r>
        <w:rPr>
          <w:b/>
          <w:bCs w:val="0"/>
        </w:rPr>
        <w:t>13</w:t>
      </w:r>
      <w:r>
        <w:t xml:space="preserve"> (М10) для крепления балансировочных грузов.</w:t>
      </w:r>
    </w:p>
    <w:sectPr w:rsidR="002362E3" w:rsidSect="00FF56F8">
      <w:headerReference w:type="default" r:id="rId11"/>
      <w:footerReference w:type="default" r:id="rId12"/>
      <w:pgSz w:w="11906" w:h="16838"/>
      <w:pgMar w:top="993" w:right="850" w:bottom="113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147" w:rsidRDefault="00837147" w:rsidP="002362E3">
      <w:r>
        <w:separator/>
      </w:r>
    </w:p>
  </w:endnote>
  <w:endnote w:type="continuationSeparator" w:id="0">
    <w:p w:rsidR="00837147" w:rsidRDefault="00837147" w:rsidP="00236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2E3" w:rsidRPr="00A07757" w:rsidRDefault="002362E3" w:rsidP="002362E3">
    <w:pPr>
      <w:tabs>
        <w:tab w:val="center" w:pos="4677"/>
        <w:tab w:val="right" w:pos="9355"/>
      </w:tabs>
      <w:snapToGrid/>
      <w:rPr>
        <w:bCs w:val="0"/>
        <w:color w:val="0000FF"/>
        <w:sz w:val="20"/>
        <w:szCs w:val="20"/>
      </w:rPr>
    </w:pPr>
    <w:r w:rsidRPr="00A07757">
      <w:rPr>
        <w:bCs w:val="0"/>
        <w:color w:val="0000FF"/>
        <w:sz w:val="20"/>
        <w:szCs w:val="20"/>
      </w:rPr>
      <w:t xml:space="preserve">Комментарии и вопросы редактору сайта и директору группы компаний  Игнатову Владимиру Ивановичу присылать по </w:t>
    </w:r>
    <w:proofErr w:type="spellStart"/>
    <w:r w:rsidRPr="00A07757">
      <w:rPr>
        <w:bCs w:val="0"/>
        <w:color w:val="0000FF"/>
        <w:sz w:val="20"/>
        <w:szCs w:val="20"/>
      </w:rPr>
      <w:t>эл</w:t>
    </w:r>
    <w:proofErr w:type="gramStart"/>
    <w:r w:rsidRPr="00A07757">
      <w:rPr>
        <w:bCs w:val="0"/>
        <w:color w:val="0000FF"/>
        <w:sz w:val="20"/>
        <w:szCs w:val="20"/>
      </w:rPr>
      <w:t>.п</w:t>
    </w:r>
    <w:proofErr w:type="gramEnd"/>
    <w:r w:rsidRPr="00A07757">
      <w:rPr>
        <w:bCs w:val="0"/>
        <w:color w:val="0000FF"/>
        <w:sz w:val="20"/>
        <w:szCs w:val="20"/>
      </w:rPr>
      <w:t>очте</w:t>
    </w:r>
    <w:proofErr w:type="spellEnd"/>
    <w:r w:rsidRPr="00A07757">
      <w:rPr>
        <w:bCs w:val="0"/>
        <w:color w:val="0000FF"/>
        <w:sz w:val="20"/>
        <w:szCs w:val="20"/>
      </w:rPr>
      <w:t xml:space="preserve">  </w:t>
    </w:r>
    <w:proofErr w:type="spellStart"/>
    <w:r w:rsidRPr="00A07757">
      <w:rPr>
        <w:bCs w:val="0"/>
        <w:color w:val="0000FF"/>
        <w:sz w:val="20"/>
        <w:szCs w:val="20"/>
        <w:lang w:val="en-US"/>
      </w:rPr>
      <w:t>ignatov</w:t>
    </w:r>
    <w:proofErr w:type="spellEnd"/>
    <w:r w:rsidRPr="00A07757">
      <w:rPr>
        <w:bCs w:val="0"/>
        <w:color w:val="0000FF"/>
        <w:sz w:val="20"/>
        <w:szCs w:val="20"/>
      </w:rPr>
      <w:t>@</w:t>
    </w:r>
    <w:proofErr w:type="spellStart"/>
    <w:r w:rsidRPr="00A07757">
      <w:rPr>
        <w:bCs w:val="0"/>
        <w:color w:val="0000FF"/>
        <w:sz w:val="20"/>
        <w:szCs w:val="20"/>
        <w:lang w:val="en-US"/>
      </w:rPr>
      <w:t>tempspb</w:t>
    </w:r>
    <w:proofErr w:type="spellEnd"/>
    <w:r w:rsidRPr="00A07757">
      <w:rPr>
        <w:bCs w:val="0"/>
        <w:color w:val="0000FF"/>
        <w:sz w:val="20"/>
        <w:szCs w:val="20"/>
      </w:rPr>
      <w:t>.</w:t>
    </w:r>
    <w:proofErr w:type="spellStart"/>
    <w:r w:rsidRPr="00A07757">
      <w:rPr>
        <w:bCs w:val="0"/>
        <w:color w:val="0000FF"/>
        <w:sz w:val="20"/>
        <w:szCs w:val="20"/>
        <w:lang w:val="en-US"/>
      </w:rPr>
      <w:t>ru</w:t>
    </w:r>
    <w:proofErr w:type="spellEnd"/>
    <w:r w:rsidRPr="00A07757">
      <w:rPr>
        <w:bCs w:val="0"/>
        <w:color w:val="0000FF"/>
        <w:sz w:val="20"/>
        <w:szCs w:val="20"/>
      </w:rPr>
      <w:t xml:space="preserve">  или звонить по моб.тел.+7 (921) 882-39-51</w:t>
    </w:r>
  </w:p>
  <w:p w:rsidR="002362E3" w:rsidRPr="002362E3" w:rsidRDefault="002362E3" w:rsidP="002362E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147" w:rsidRDefault="00837147" w:rsidP="002362E3">
      <w:r>
        <w:separator/>
      </w:r>
    </w:p>
  </w:footnote>
  <w:footnote w:type="continuationSeparator" w:id="0">
    <w:p w:rsidR="00837147" w:rsidRDefault="00837147" w:rsidP="002362E3">
      <w:r>
        <w:continuationSeparator/>
      </w:r>
    </w:p>
  </w:footnote>
  <w:footnote w:id="1">
    <w:p w:rsidR="002362E3" w:rsidRDefault="002362E3" w:rsidP="002362E3">
      <w:pPr>
        <w:pStyle w:val="a3"/>
        <w:jc w:val="both"/>
      </w:pPr>
      <w:r>
        <w:rPr>
          <w:rStyle w:val="a5"/>
          <w:sz w:val="24"/>
        </w:rPr>
        <w:sym w:font="Symbol" w:char="F02A"/>
      </w:r>
      <w:r>
        <w:rPr>
          <w:sz w:val="24"/>
        </w:rPr>
        <w:t xml:space="preserve"> </w:t>
      </w:r>
      <w:r>
        <w:t>Здесь и далее термин «</w:t>
      </w:r>
      <w:proofErr w:type="spellStart"/>
      <w:r>
        <w:t>Сормайт</w:t>
      </w:r>
      <w:proofErr w:type="spellEnd"/>
      <w:r>
        <w:t xml:space="preserve">» используется лишь как определение </w:t>
      </w:r>
      <w:r>
        <w:rPr>
          <w:szCs w:val="17"/>
        </w:rPr>
        <w:t xml:space="preserve">высокохромистых и высокоуглеродистых твердых сплавов на основе </w:t>
      </w:r>
      <w:proofErr w:type="spellStart"/>
      <w:r>
        <w:rPr>
          <w:szCs w:val="17"/>
        </w:rPr>
        <w:t>Fe</w:t>
      </w:r>
      <w:proofErr w:type="spellEnd"/>
      <w:r>
        <w:rPr>
          <w:szCs w:val="17"/>
        </w:rPr>
        <w:t xml:space="preserve">, содержащих также </w:t>
      </w:r>
      <w:proofErr w:type="spellStart"/>
      <w:r>
        <w:rPr>
          <w:szCs w:val="17"/>
        </w:rPr>
        <w:t>Ni</w:t>
      </w:r>
      <w:proofErr w:type="spellEnd"/>
      <w:r>
        <w:rPr>
          <w:szCs w:val="17"/>
        </w:rPr>
        <w:t xml:space="preserve">, </w:t>
      </w:r>
      <w:proofErr w:type="spellStart"/>
      <w:r>
        <w:rPr>
          <w:szCs w:val="17"/>
        </w:rPr>
        <w:t>Si</w:t>
      </w:r>
      <w:proofErr w:type="spellEnd"/>
      <w:r>
        <w:rPr>
          <w:szCs w:val="17"/>
        </w:rPr>
        <w:t xml:space="preserve">. Применяются для наплавки на быстроизнашивающиеся поверхности деталей и инструментов. Впервые сплав типа </w:t>
      </w:r>
      <w:proofErr w:type="spellStart"/>
      <w:r>
        <w:rPr>
          <w:szCs w:val="17"/>
        </w:rPr>
        <w:t>сормайт</w:t>
      </w:r>
      <w:proofErr w:type="spellEnd"/>
      <w:r>
        <w:rPr>
          <w:szCs w:val="17"/>
        </w:rPr>
        <w:t xml:space="preserve"> получен в 30-х гг. 20 в. на </w:t>
      </w:r>
      <w:proofErr w:type="spellStart"/>
      <w:r>
        <w:rPr>
          <w:szCs w:val="17"/>
        </w:rPr>
        <w:t>Сормовском</w:t>
      </w:r>
      <w:proofErr w:type="spellEnd"/>
      <w:r>
        <w:rPr>
          <w:szCs w:val="17"/>
        </w:rPr>
        <w:t xml:space="preserve"> заводе (отсюда название).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2E3" w:rsidRPr="00A07757" w:rsidRDefault="00837147" w:rsidP="002362E3">
    <w:pPr>
      <w:snapToGrid/>
      <w:jc w:val="center"/>
      <w:rPr>
        <w:rFonts w:ascii="Arial" w:hAnsi="Arial" w:cs="Arial"/>
        <w:bCs w:val="0"/>
        <w:sz w:val="20"/>
        <w:szCs w:val="20"/>
      </w:rPr>
    </w:pPr>
    <w:r>
      <w:rPr>
        <w:b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3.3pt;margin-top:-4.15pt;width:206.95pt;height:51.2pt;z-index:-251658752;visibility:visible;mso-wrap-edited:f" wrapcoords="-43 0 -43 21424 21600 21424 21600 0 -43 0">
          <v:imagedata r:id="rId1" o:title=""/>
        </v:shape>
        <o:OLEObject Type="Embed" ProgID="Word.Picture.8" ShapeID="_x0000_s2049" DrawAspect="Content" ObjectID="_1557247343" r:id="rId2"/>
      </w:pict>
    </w:r>
    <w:r w:rsidR="002362E3" w:rsidRPr="00A07757">
      <w:rPr>
        <w:rFonts w:ascii="Arial" w:hAnsi="Arial" w:cs="Arial"/>
        <w:bCs w:val="0"/>
        <w:sz w:val="20"/>
        <w:szCs w:val="20"/>
      </w:rPr>
      <w:t xml:space="preserve">                                                        Редактор сайта - Игнатов Владимир Иванович</w:t>
    </w:r>
  </w:p>
  <w:p w:rsidR="002362E3" w:rsidRPr="00A07757" w:rsidRDefault="002362E3" w:rsidP="002362E3">
    <w:pPr>
      <w:snapToGrid/>
      <w:jc w:val="center"/>
      <w:rPr>
        <w:rFonts w:ascii="Arial" w:hAnsi="Arial" w:cs="Arial"/>
        <w:b/>
        <w:bCs w:val="0"/>
        <w:sz w:val="20"/>
        <w:szCs w:val="20"/>
      </w:rPr>
    </w:pPr>
    <w:r w:rsidRPr="00A07757">
      <w:rPr>
        <w:rFonts w:ascii="Arial" w:hAnsi="Arial" w:cs="Arial"/>
        <w:bCs w:val="0"/>
        <w:sz w:val="20"/>
        <w:szCs w:val="20"/>
      </w:rPr>
      <w:t xml:space="preserve">                                                           Директор группы компаний «Новые технологии»                                                                                                             </w:t>
    </w:r>
  </w:p>
  <w:p w:rsidR="002362E3" w:rsidRPr="00A07757" w:rsidRDefault="002362E3" w:rsidP="002362E3">
    <w:pPr>
      <w:snapToGrid/>
      <w:jc w:val="center"/>
      <w:rPr>
        <w:rFonts w:ascii="Arial" w:hAnsi="Arial" w:cs="Arial"/>
        <w:bCs w:val="0"/>
        <w:sz w:val="20"/>
        <w:szCs w:val="20"/>
        <w:lang w:val="en-US"/>
      </w:rPr>
    </w:pPr>
    <w:r w:rsidRPr="00A07757">
      <w:rPr>
        <w:rFonts w:ascii="Arial" w:hAnsi="Arial" w:cs="Arial"/>
        <w:bCs w:val="0"/>
        <w:sz w:val="20"/>
        <w:szCs w:val="20"/>
      </w:rPr>
      <w:t xml:space="preserve">                                                                 Моб</w:t>
    </w:r>
    <w:r w:rsidRPr="00A07757">
      <w:rPr>
        <w:rFonts w:ascii="Arial" w:hAnsi="Arial" w:cs="Arial"/>
        <w:bCs w:val="0"/>
        <w:sz w:val="20"/>
        <w:szCs w:val="20"/>
        <w:lang w:val="en-US"/>
      </w:rPr>
      <w:t xml:space="preserve">.: +7(921) 882-39-51  E-mail: ignatov@tempspb.ru </w:t>
    </w:r>
  </w:p>
  <w:p w:rsidR="002362E3" w:rsidRPr="002362E3" w:rsidRDefault="002362E3" w:rsidP="002362E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40813"/>
    <w:multiLevelType w:val="multilevel"/>
    <w:tmpl w:val="62A608EA"/>
    <w:lvl w:ilvl="0">
      <w:start w:val="1"/>
      <w:numFmt w:val="decimal"/>
      <w:pStyle w:val="1"/>
      <w:isLgl/>
      <w:lvlText w:val="%1."/>
      <w:lvlJc w:val="center"/>
      <w:pPr>
        <w:tabs>
          <w:tab w:val="num" w:pos="432"/>
        </w:tabs>
        <w:ind w:left="432" w:hanging="14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359"/>
    <w:rsid w:val="00005A70"/>
    <w:rsid w:val="00006A44"/>
    <w:rsid w:val="00006A4B"/>
    <w:rsid w:val="00010A7D"/>
    <w:rsid w:val="00010F17"/>
    <w:rsid w:val="000213F9"/>
    <w:rsid w:val="00023981"/>
    <w:rsid w:val="00026D19"/>
    <w:rsid w:val="00037235"/>
    <w:rsid w:val="00040F9D"/>
    <w:rsid w:val="00041590"/>
    <w:rsid w:val="00041800"/>
    <w:rsid w:val="00044344"/>
    <w:rsid w:val="00044797"/>
    <w:rsid w:val="0004506F"/>
    <w:rsid w:val="000479BD"/>
    <w:rsid w:val="0005388A"/>
    <w:rsid w:val="0005658D"/>
    <w:rsid w:val="00061918"/>
    <w:rsid w:val="00062866"/>
    <w:rsid w:val="00070366"/>
    <w:rsid w:val="00070CFF"/>
    <w:rsid w:val="00071A95"/>
    <w:rsid w:val="000734B1"/>
    <w:rsid w:val="000779FC"/>
    <w:rsid w:val="00085D5D"/>
    <w:rsid w:val="00085E48"/>
    <w:rsid w:val="000870F9"/>
    <w:rsid w:val="000878A6"/>
    <w:rsid w:val="00087A00"/>
    <w:rsid w:val="00087B12"/>
    <w:rsid w:val="00091897"/>
    <w:rsid w:val="000920B7"/>
    <w:rsid w:val="00093DE0"/>
    <w:rsid w:val="00096E72"/>
    <w:rsid w:val="00097563"/>
    <w:rsid w:val="00097A90"/>
    <w:rsid w:val="000A4E15"/>
    <w:rsid w:val="000A6418"/>
    <w:rsid w:val="000A68D1"/>
    <w:rsid w:val="000B11D0"/>
    <w:rsid w:val="000B1C71"/>
    <w:rsid w:val="000B46CB"/>
    <w:rsid w:val="000B49E4"/>
    <w:rsid w:val="000B62E7"/>
    <w:rsid w:val="000C0212"/>
    <w:rsid w:val="000C4548"/>
    <w:rsid w:val="000C5D2C"/>
    <w:rsid w:val="000D0D51"/>
    <w:rsid w:val="000D181C"/>
    <w:rsid w:val="000D2499"/>
    <w:rsid w:val="000D2C40"/>
    <w:rsid w:val="000D403F"/>
    <w:rsid w:val="000D4C13"/>
    <w:rsid w:val="000D5A93"/>
    <w:rsid w:val="000E1290"/>
    <w:rsid w:val="000E27DD"/>
    <w:rsid w:val="000E3EC4"/>
    <w:rsid w:val="000E4984"/>
    <w:rsid w:val="000F2778"/>
    <w:rsid w:val="000F334D"/>
    <w:rsid w:val="0010075B"/>
    <w:rsid w:val="00100AB0"/>
    <w:rsid w:val="00100BBD"/>
    <w:rsid w:val="00100BF8"/>
    <w:rsid w:val="00110296"/>
    <w:rsid w:val="00111041"/>
    <w:rsid w:val="0011412A"/>
    <w:rsid w:val="00116C53"/>
    <w:rsid w:val="00121F53"/>
    <w:rsid w:val="001244CC"/>
    <w:rsid w:val="00124835"/>
    <w:rsid w:val="001356A4"/>
    <w:rsid w:val="0013780C"/>
    <w:rsid w:val="00140804"/>
    <w:rsid w:val="0014290D"/>
    <w:rsid w:val="00145ACF"/>
    <w:rsid w:val="00146FA1"/>
    <w:rsid w:val="0015461C"/>
    <w:rsid w:val="00155608"/>
    <w:rsid w:val="00155E64"/>
    <w:rsid w:val="00160827"/>
    <w:rsid w:val="00163A6E"/>
    <w:rsid w:val="00164D8D"/>
    <w:rsid w:val="00172774"/>
    <w:rsid w:val="00180B10"/>
    <w:rsid w:val="00181010"/>
    <w:rsid w:val="00181BD3"/>
    <w:rsid w:val="00185A95"/>
    <w:rsid w:val="00191E09"/>
    <w:rsid w:val="001927B3"/>
    <w:rsid w:val="00193424"/>
    <w:rsid w:val="00194E4B"/>
    <w:rsid w:val="00195BF5"/>
    <w:rsid w:val="001A028D"/>
    <w:rsid w:val="001A1E5A"/>
    <w:rsid w:val="001A4679"/>
    <w:rsid w:val="001A6924"/>
    <w:rsid w:val="001C0377"/>
    <w:rsid w:val="001C7898"/>
    <w:rsid w:val="001D1138"/>
    <w:rsid w:val="001D2164"/>
    <w:rsid w:val="001D380C"/>
    <w:rsid w:val="001D3859"/>
    <w:rsid w:val="001D60CB"/>
    <w:rsid w:val="001D6B1E"/>
    <w:rsid w:val="001D72D7"/>
    <w:rsid w:val="001E34C0"/>
    <w:rsid w:val="001E47D9"/>
    <w:rsid w:val="001E59EC"/>
    <w:rsid w:val="001E6017"/>
    <w:rsid w:val="001F0F5A"/>
    <w:rsid w:val="001F2BC4"/>
    <w:rsid w:val="00202401"/>
    <w:rsid w:val="002041D6"/>
    <w:rsid w:val="00204558"/>
    <w:rsid w:val="00204AF0"/>
    <w:rsid w:val="002111DA"/>
    <w:rsid w:val="002138D0"/>
    <w:rsid w:val="002154BC"/>
    <w:rsid w:val="0022412A"/>
    <w:rsid w:val="002251A6"/>
    <w:rsid w:val="00225AF7"/>
    <w:rsid w:val="00230026"/>
    <w:rsid w:val="00230FD7"/>
    <w:rsid w:val="00231D1A"/>
    <w:rsid w:val="00232777"/>
    <w:rsid w:val="00236048"/>
    <w:rsid w:val="002362E3"/>
    <w:rsid w:val="0023772B"/>
    <w:rsid w:val="00240B64"/>
    <w:rsid w:val="00240BF8"/>
    <w:rsid w:val="00240CC0"/>
    <w:rsid w:val="00250570"/>
    <w:rsid w:val="002513DA"/>
    <w:rsid w:val="00252B9E"/>
    <w:rsid w:val="00257B5C"/>
    <w:rsid w:val="002602AE"/>
    <w:rsid w:val="002619E1"/>
    <w:rsid w:val="002645F1"/>
    <w:rsid w:val="0026596B"/>
    <w:rsid w:val="00265DDF"/>
    <w:rsid w:val="00265FA6"/>
    <w:rsid w:val="00272CCF"/>
    <w:rsid w:val="002732BE"/>
    <w:rsid w:val="0027649A"/>
    <w:rsid w:val="002766FC"/>
    <w:rsid w:val="0028090C"/>
    <w:rsid w:val="002830FA"/>
    <w:rsid w:val="002845A0"/>
    <w:rsid w:val="0028695D"/>
    <w:rsid w:val="00287E7C"/>
    <w:rsid w:val="00292916"/>
    <w:rsid w:val="002940B2"/>
    <w:rsid w:val="00296091"/>
    <w:rsid w:val="00297986"/>
    <w:rsid w:val="002A5FBF"/>
    <w:rsid w:val="002B3E76"/>
    <w:rsid w:val="002C15E2"/>
    <w:rsid w:val="002C22C3"/>
    <w:rsid w:val="002C2335"/>
    <w:rsid w:val="002C4A69"/>
    <w:rsid w:val="002D197A"/>
    <w:rsid w:val="002D5733"/>
    <w:rsid w:val="002E18BA"/>
    <w:rsid w:val="002E3829"/>
    <w:rsid w:val="002E5969"/>
    <w:rsid w:val="002F1493"/>
    <w:rsid w:val="002F24B8"/>
    <w:rsid w:val="002F4175"/>
    <w:rsid w:val="002F5CAE"/>
    <w:rsid w:val="002F6717"/>
    <w:rsid w:val="003012CB"/>
    <w:rsid w:val="0030254B"/>
    <w:rsid w:val="00304E85"/>
    <w:rsid w:val="003106E3"/>
    <w:rsid w:val="003128BA"/>
    <w:rsid w:val="00320899"/>
    <w:rsid w:val="003211C6"/>
    <w:rsid w:val="00323C3E"/>
    <w:rsid w:val="00324C72"/>
    <w:rsid w:val="00330617"/>
    <w:rsid w:val="00333C8E"/>
    <w:rsid w:val="00334C33"/>
    <w:rsid w:val="00334F56"/>
    <w:rsid w:val="003367D7"/>
    <w:rsid w:val="00337A83"/>
    <w:rsid w:val="00340B73"/>
    <w:rsid w:val="0034419B"/>
    <w:rsid w:val="00357D18"/>
    <w:rsid w:val="003633A0"/>
    <w:rsid w:val="003662D4"/>
    <w:rsid w:val="00366368"/>
    <w:rsid w:val="003678D1"/>
    <w:rsid w:val="0039246E"/>
    <w:rsid w:val="003928E6"/>
    <w:rsid w:val="003942CE"/>
    <w:rsid w:val="003A037D"/>
    <w:rsid w:val="003A0B21"/>
    <w:rsid w:val="003A5750"/>
    <w:rsid w:val="003B2E87"/>
    <w:rsid w:val="003B7B0A"/>
    <w:rsid w:val="003C048F"/>
    <w:rsid w:val="003C09C3"/>
    <w:rsid w:val="003C2765"/>
    <w:rsid w:val="003C3827"/>
    <w:rsid w:val="003C6803"/>
    <w:rsid w:val="003C7C95"/>
    <w:rsid w:val="003D2EFE"/>
    <w:rsid w:val="003D7A27"/>
    <w:rsid w:val="003E4161"/>
    <w:rsid w:val="003E4A43"/>
    <w:rsid w:val="003E6AAE"/>
    <w:rsid w:val="003F057B"/>
    <w:rsid w:val="003F408E"/>
    <w:rsid w:val="003F6340"/>
    <w:rsid w:val="004056DD"/>
    <w:rsid w:val="00405AA4"/>
    <w:rsid w:val="00406936"/>
    <w:rsid w:val="00406BF4"/>
    <w:rsid w:val="00406CA9"/>
    <w:rsid w:val="004073DB"/>
    <w:rsid w:val="00407EFE"/>
    <w:rsid w:val="004157B7"/>
    <w:rsid w:val="004167D6"/>
    <w:rsid w:val="004174ED"/>
    <w:rsid w:val="00423722"/>
    <w:rsid w:val="00425739"/>
    <w:rsid w:val="00426BD8"/>
    <w:rsid w:val="00433F38"/>
    <w:rsid w:val="00434A5F"/>
    <w:rsid w:val="00437F16"/>
    <w:rsid w:val="004403FA"/>
    <w:rsid w:val="00440FCD"/>
    <w:rsid w:val="00443370"/>
    <w:rsid w:val="004445A2"/>
    <w:rsid w:val="004460AD"/>
    <w:rsid w:val="004479E4"/>
    <w:rsid w:val="00447B0B"/>
    <w:rsid w:val="00447F91"/>
    <w:rsid w:val="00453438"/>
    <w:rsid w:val="00457244"/>
    <w:rsid w:val="00461AA4"/>
    <w:rsid w:val="00463DF4"/>
    <w:rsid w:val="0046585A"/>
    <w:rsid w:val="004661DF"/>
    <w:rsid w:val="004662F1"/>
    <w:rsid w:val="00472C41"/>
    <w:rsid w:val="00473CB2"/>
    <w:rsid w:val="00473E22"/>
    <w:rsid w:val="00474C24"/>
    <w:rsid w:val="00474E63"/>
    <w:rsid w:val="00475F36"/>
    <w:rsid w:val="0048278E"/>
    <w:rsid w:val="00483C39"/>
    <w:rsid w:val="00484D03"/>
    <w:rsid w:val="0048787D"/>
    <w:rsid w:val="00490BA9"/>
    <w:rsid w:val="004929C3"/>
    <w:rsid w:val="00494780"/>
    <w:rsid w:val="00497B0A"/>
    <w:rsid w:val="004A38EA"/>
    <w:rsid w:val="004A4A29"/>
    <w:rsid w:val="004A6E32"/>
    <w:rsid w:val="004B130E"/>
    <w:rsid w:val="004B2D84"/>
    <w:rsid w:val="004B308A"/>
    <w:rsid w:val="004B5346"/>
    <w:rsid w:val="004C0C5F"/>
    <w:rsid w:val="004C14FA"/>
    <w:rsid w:val="004C2A92"/>
    <w:rsid w:val="004D3D0D"/>
    <w:rsid w:val="004D52FD"/>
    <w:rsid w:val="004E17AF"/>
    <w:rsid w:val="004E1B9B"/>
    <w:rsid w:val="004E3707"/>
    <w:rsid w:val="004F20BC"/>
    <w:rsid w:val="004F5AE5"/>
    <w:rsid w:val="004F7E88"/>
    <w:rsid w:val="00500887"/>
    <w:rsid w:val="005045F1"/>
    <w:rsid w:val="00505FCB"/>
    <w:rsid w:val="00512210"/>
    <w:rsid w:val="005203E1"/>
    <w:rsid w:val="00526674"/>
    <w:rsid w:val="00530D8C"/>
    <w:rsid w:val="0053235D"/>
    <w:rsid w:val="00537840"/>
    <w:rsid w:val="00542BA5"/>
    <w:rsid w:val="0054326A"/>
    <w:rsid w:val="00545B3E"/>
    <w:rsid w:val="00550B03"/>
    <w:rsid w:val="00552F51"/>
    <w:rsid w:val="00553876"/>
    <w:rsid w:val="005624B7"/>
    <w:rsid w:val="00567554"/>
    <w:rsid w:val="0056769D"/>
    <w:rsid w:val="0057001A"/>
    <w:rsid w:val="00581056"/>
    <w:rsid w:val="0058730F"/>
    <w:rsid w:val="00587340"/>
    <w:rsid w:val="005A14B1"/>
    <w:rsid w:val="005A19FD"/>
    <w:rsid w:val="005A236E"/>
    <w:rsid w:val="005A4DFA"/>
    <w:rsid w:val="005B36A4"/>
    <w:rsid w:val="005B6DEE"/>
    <w:rsid w:val="005B7162"/>
    <w:rsid w:val="005B7F93"/>
    <w:rsid w:val="005C513A"/>
    <w:rsid w:val="005D1475"/>
    <w:rsid w:val="005D1998"/>
    <w:rsid w:val="005D2364"/>
    <w:rsid w:val="005D3497"/>
    <w:rsid w:val="005D5C82"/>
    <w:rsid w:val="005E17D3"/>
    <w:rsid w:val="005E3699"/>
    <w:rsid w:val="005E5EDC"/>
    <w:rsid w:val="005E617C"/>
    <w:rsid w:val="005F14E7"/>
    <w:rsid w:val="005F21C8"/>
    <w:rsid w:val="005F7939"/>
    <w:rsid w:val="005F7B2E"/>
    <w:rsid w:val="005F7C39"/>
    <w:rsid w:val="0060105C"/>
    <w:rsid w:val="006011BB"/>
    <w:rsid w:val="00606A12"/>
    <w:rsid w:val="0060786F"/>
    <w:rsid w:val="00614F58"/>
    <w:rsid w:val="006159A5"/>
    <w:rsid w:val="00622852"/>
    <w:rsid w:val="006249A1"/>
    <w:rsid w:val="00625E55"/>
    <w:rsid w:val="00632E7A"/>
    <w:rsid w:val="00637F9E"/>
    <w:rsid w:val="00641374"/>
    <w:rsid w:val="006416D3"/>
    <w:rsid w:val="00641AFC"/>
    <w:rsid w:val="0064445A"/>
    <w:rsid w:val="00646D26"/>
    <w:rsid w:val="00647BD6"/>
    <w:rsid w:val="00653293"/>
    <w:rsid w:val="00655B07"/>
    <w:rsid w:val="00656380"/>
    <w:rsid w:val="00660527"/>
    <w:rsid w:val="00660D91"/>
    <w:rsid w:val="00661155"/>
    <w:rsid w:val="006617E3"/>
    <w:rsid w:val="00661F26"/>
    <w:rsid w:val="0066417D"/>
    <w:rsid w:val="00664974"/>
    <w:rsid w:val="006668C5"/>
    <w:rsid w:val="006702A9"/>
    <w:rsid w:val="00671139"/>
    <w:rsid w:val="00671CB0"/>
    <w:rsid w:val="00677243"/>
    <w:rsid w:val="00677B79"/>
    <w:rsid w:val="006829D6"/>
    <w:rsid w:val="006847C2"/>
    <w:rsid w:val="00687A2F"/>
    <w:rsid w:val="0069148B"/>
    <w:rsid w:val="00692BBD"/>
    <w:rsid w:val="006959DC"/>
    <w:rsid w:val="006959E3"/>
    <w:rsid w:val="00695E10"/>
    <w:rsid w:val="006A20ED"/>
    <w:rsid w:val="006A471E"/>
    <w:rsid w:val="006A7066"/>
    <w:rsid w:val="006B0378"/>
    <w:rsid w:val="006B19AF"/>
    <w:rsid w:val="006B1B70"/>
    <w:rsid w:val="006B5C8A"/>
    <w:rsid w:val="006C04D9"/>
    <w:rsid w:val="006C05A1"/>
    <w:rsid w:val="006C12E8"/>
    <w:rsid w:val="006C55B3"/>
    <w:rsid w:val="006D2993"/>
    <w:rsid w:val="006D5251"/>
    <w:rsid w:val="006D5E31"/>
    <w:rsid w:val="006D6191"/>
    <w:rsid w:val="006D7128"/>
    <w:rsid w:val="006D7940"/>
    <w:rsid w:val="006E1737"/>
    <w:rsid w:val="006E2063"/>
    <w:rsid w:val="006E2E09"/>
    <w:rsid w:val="006E3A7A"/>
    <w:rsid w:val="006E4415"/>
    <w:rsid w:val="006E6EA6"/>
    <w:rsid w:val="006F083C"/>
    <w:rsid w:val="006F3C03"/>
    <w:rsid w:val="00703A46"/>
    <w:rsid w:val="00706CD3"/>
    <w:rsid w:val="00706D92"/>
    <w:rsid w:val="007077B6"/>
    <w:rsid w:val="007213CE"/>
    <w:rsid w:val="00724F1D"/>
    <w:rsid w:val="00725145"/>
    <w:rsid w:val="00726DE7"/>
    <w:rsid w:val="00730961"/>
    <w:rsid w:val="0073100C"/>
    <w:rsid w:val="00736725"/>
    <w:rsid w:val="00737C1F"/>
    <w:rsid w:val="00742D09"/>
    <w:rsid w:val="00743453"/>
    <w:rsid w:val="00746BEC"/>
    <w:rsid w:val="00746C38"/>
    <w:rsid w:val="007579C3"/>
    <w:rsid w:val="00761084"/>
    <w:rsid w:val="007628B4"/>
    <w:rsid w:val="007638EB"/>
    <w:rsid w:val="00766251"/>
    <w:rsid w:val="00766F4D"/>
    <w:rsid w:val="00771C42"/>
    <w:rsid w:val="0078073E"/>
    <w:rsid w:val="0078312D"/>
    <w:rsid w:val="00787574"/>
    <w:rsid w:val="00791507"/>
    <w:rsid w:val="007934A6"/>
    <w:rsid w:val="007A1743"/>
    <w:rsid w:val="007A1754"/>
    <w:rsid w:val="007A24ED"/>
    <w:rsid w:val="007A6033"/>
    <w:rsid w:val="007B0168"/>
    <w:rsid w:val="007B0735"/>
    <w:rsid w:val="007B1678"/>
    <w:rsid w:val="007B506B"/>
    <w:rsid w:val="007C20A9"/>
    <w:rsid w:val="007D3654"/>
    <w:rsid w:val="007E577A"/>
    <w:rsid w:val="00801D4D"/>
    <w:rsid w:val="008114BA"/>
    <w:rsid w:val="00813942"/>
    <w:rsid w:val="00824610"/>
    <w:rsid w:val="00825A3C"/>
    <w:rsid w:val="00825F97"/>
    <w:rsid w:val="00833BE6"/>
    <w:rsid w:val="00836D37"/>
    <w:rsid w:val="00837147"/>
    <w:rsid w:val="00840A4E"/>
    <w:rsid w:val="00842AA4"/>
    <w:rsid w:val="0084515E"/>
    <w:rsid w:val="008532AA"/>
    <w:rsid w:val="00855B1D"/>
    <w:rsid w:val="00861BCA"/>
    <w:rsid w:val="008620F5"/>
    <w:rsid w:val="008667DF"/>
    <w:rsid w:val="008759DF"/>
    <w:rsid w:val="00877B84"/>
    <w:rsid w:val="00886BBD"/>
    <w:rsid w:val="00886D76"/>
    <w:rsid w:val="00892E0F"/>
    <w:rsid w:val="008976BA"/>
    <w:rsid w:val="008977D1"/>
    <w:rsid w:val="008A031D"/>
    <w:rsid w:val="008A1AC1"/>
    <w:rsid w:val="008A4626"/>
    <w:rsid w:val="008B1387"/>
    <w:rsid w:val="008B45BA"/>
    <w:rsid w:val="008B4A19"/>
    <w:rsid w:val="008B5F05"/>
    <w:rsid w:val="008B6FE1"/>
    <w:rsid w:val="008C0884"/>
    <w:rsid w:val="008C6214"/>
    <w:rsid w:val="008C6802"/>
    <w:rsid w:val="008C700A"/>
    <w:rsid w:val="008D6416"/>
    <w:rsid w:val="008D7806"/>
    <w:rsid w:val="008E083A"/>
    <w:rsid w:val="008E24B7"/>
    <w:rsid w:val="008E6780"/>
    <w:rsid w:val="008E7A88"/>
    <w:rsid w:val="008F0240"/>
    <w:rsid w:val="008F60F0"/>
    <w:rsid w:val="008F6953"/>
    <w:rsid w:val="008F7D0B"/>
    <w:rsid w:val="009003A4"/>
    <w:rsid w:val="00905870"/>
    <w:rsid w:val="00907598"/>
    <w:rsid w:val="00910449"/>
    <w:rsid w:val="00910F82"/>
    <w:rsid w:val="0091257C"/>
    <w:rsid w:val="00916D84"/>
    <w:rsid w:val="00927ECB"/>
    <w:rsid w:val="009316E7"/>
    <w:rsid w:val="00932359"/>
    <w:rsid w:val="00932CE0"/>
    <w:rsid w:val="0093583C"/>
    <w:rsid w:val="0094078F"/>
    <w:rsid w:val="00943FA2"/>
    <w:rsid w:val="00947292"/>
    <w:rsid w:val="00956ECA"/>
    <w:rsid w:val="009612E0"/>
    <w:rsid w:val="0096527D"/>
    <w:rsid w:val="00976924"/>
    <w:rsid w:val="00985540"/>
    <w:rsid w:val="00987972"/>
    <w:rsid w:val="00994421"/>
    <w:rsid w:val="00995382"/>
    <w:rsid w:val="009A50ED"/>
    <w:rsid w:val="009A5210"/>
    <w:rsid w:val="009A7F69"/>
    <w:rsid w:val="009B40D2"/>
    <w:rsid w:val="009C03B0"/>
    <w:rsid w:val="009C0B5E"/>
    <w:rsid w:val="009C239C"/>
    <w:rsid w:val="009C244D"/>
    <w:rsid w:val="009C2757"/>
    <w:rsid w:val="009C4328"/>
    <w:rsid w:val="009C6303"/>
    <w:rsid w:val="009C6726"/>
    <w:rsid w:val="009D4E9A"/>
    <w:rsid w:val="009E07DA"/>
    <w:rsid w:val="009E10A0"/>
    <w:rsid w:val="009E1872"/>
    <w:rsid w:val="009E2DEC"/>
    <w:rsid w:val="009E3CBF"/>
    <w:rsid w:val="009E49CE"/>
    <w:rsid w:val="009E49F3"/>
    <w:rsid w:val="009E55F8"/>
    <w:rsid w:val="009E5670"/>
    <w:rsid w:val="009E5C30"/>
    <w:rsid w:val="009E7629"/>
    <w:rsid w:val="009F12C7"/>
    <w:rsid w:val="009F2E8B"/>
    <w:rsid w:val="009F3779"/>
    <w:rsid w:val="009F7AC4"/>
    <w:rsid w:val="00A004CC"/>
    <w:rsid w:val="00A04D0F"/>
    <w:rsid w:val="00A068D5"/>
    <w:rsid w:val="00A14079"/>
    <w:rsid w:val="00A14A3E"/>
    <w:rsid w:val="00A1654C"/>
    <w:rsid w:val="00A23D31"/>
    <w:rsid w:val="00A26AA8"/>
    <w:rsid w:val="00A32171"/>
    <w:rsid w:val="00A32ACE"/>
    <w:rsid w:val="00A418F3"/>
    <w:rsid w:val="00A42C71"/>
    <w:rsid w:val="00A4791F"/>
    <w:rsid w:val="00A47D66"/>
    <w:rsid w:val="00A55985"/>
    <w:rsid w:val="00A566E7"/>
    <w:rsid w:val="00A56EE2"/>
    <w:rsid w:val="00A627D7"/>
    <w:rsid w:val="00A75DE9"/>
    <w:rsid w:val="00A837E7"/>
    <w:rsid w:val="00A8612E"/>
    <w:rsid w:val="00A86CC3"/>
    <w:rsid w:val="00A9523A"/>
    <w:rsid w:val="00AA51C0"/>
    <w:rsid w:val="00AB3031"/>
    <w:rsid w:val="00AB3A74"/>
    <w:rsid w:val="00AB46D7"/>
    <w:rsid w:val="00AB7171"/>
    <w:rsid w:val="00AC1796"/>
    <w:rsid w:val="00AC2192"/>
    <w:rsid w:val="00AC32C7"/>
    <w:rsid w:val="00AC6F67"/>
    <w:rsid w:val="00AD5911"/>
    <w:rsid w:val="00AD76F3"/>
    <w:rsid w:val="00AD7E6D"/>
    <w:rsid w:val="00AE4CB8"/>
    <w:rsid w:val="00AE5706"/>
    <w:rsid w:val="00AF4B4C"/>
    <w:rsid w:val="00AF663C"/>
    <w:rsid w:val="00B0059E"/>
    <w:rsid w:val="00B00C29"/>
    <w:rsid w:val="00B02FB3"/>
    <w:rsid w:val="00B059FD"/>
    <w:rsid w:val="00B05B28"/>
    <w:rsid w:val="00B11008"/>
    <w:rsid w:val="00B119EF"/>
    <w:rsid w:val="00B146A4"/>
    <w:rsid w:val="00B15DF2"/>
    <w:rsid w:val="00B17B33"/>
    <w:rsid w:val="00B17DDD"/>
    <w:rsid w:val="00B21D1D"/>
    <w:rsid w:val="00B2280A"/>
    <w:rsid w:val="00B23129"/>
    <w:rsid w:val="00B25E46"/>
    <w:rsid w:val="00B26A9B"/>
    <w:rsid w:val="00B26D05"/>
    <w:rsid w:val="00B3151A"/>
    <w:rsid w:val="00B318EC"/>
    <w:rsid w:val="00B3311A"/>
    <w:rsid w:val="00B35373"/>
    <w:rsid w:val="00B35873"/>
    <w:rsid w:val="00B3599F"/>
    <w:rsid w:val="00B408B4"/>
    <w:rsid w:val="00B41718"/>
    <w:rsid w:val="00B42454"/>
    <w:rsid w:val="00B428DE"/>
    <w:rsid w:val="00B44D93"/>
    <w:rsid w:val="00B50C55"/>
    <w:rsid w:val="00B52690"/>
    <w:rsid w:val="00B544A5"/>
    <w:rsid w:val="00B60275"/>
    <w:rsid w:val="00B61AAB"/>
    <w:rsid w:val="00B61D7E"/>
    <w:rsid w:val="00B62A75"/>
    <w:rsid w:val="00B67F32"/>
    <w:rsid w:val="00B70564"/>
    <w:rsid w:val="00B7159A"/>
    <w:rsid w:val="00B72CEA"/>
    <w:rsid w:val="00B76C30"/>
    <w:rsid w:val="00B77D1D"/>
    <w:rsid w:val="00B81118"/>
    <w:rsid w:val="00B8211C"/>
    <w:rsid w:val="00B83132"/>
    <w:rsid w:val="00B87088"/>
    <w:rsid w:val="00B93C32"/>
    <w:rsid w:val="00B96289"/>
    <w:rsid w:val="00B97EFA"/>
    <w:rsid w:val="00BA0DC7"/>
    <w:rsid w:val="00BA1A6C"/>
    <w:rsid w:val="00BA6F6D"/>
    <w:rsid w:val="00BA7FA2"/>
    <w:rsid w:val="00BB123B"/>
    <w:rsid w:val="00BB3354"/>
    <w:rsid w:val="00BB536D"/>
    <w:rsid w:val="00BB7090"/>
    <w:rsid w:val="00BB7693"/>
    <w:rsid w:val="00BC29E2"/>
    <w:rsid w:val="00BD2FBF"/>
    <w:rsid w:val="00BD3A4D"/>
    <w:rsid w:val="00BD579A"/>
    <w:rsid w:val="00BE09EA"/>
    <w:rsid w:val="00BE24AF"/>
    <w:rsid w:val="00BE645C"/>
    <w:rsid w:val="00BF20FA"/>
    <w:rsid w:val="00BF3C19"/>
    <w:rsid w:val="00BF42C8"/>
    <w:rsid w:val="00BF5490"/>
    <w:rsid w:val="00C0083B"/>
    <w:rsid w:val="00C03B5F"/>
    <w:rsid w:val="00C16E6C"/>
    <w:rsid w:val="00C17CC8"/>
    <w:rsid w:val="00C206D7"/>
    <w:rsid w:val="00C2137F"/>
    <w:rsid w:val="00C23653"/>
    <w:rsid w:val="00C268D4"/>
    <w:rsid w:val="00C30246"/>
    <w:rsid w:val="00C31237"/>
    <w:rsid w:val="00C31731"/>
    <w:rsid w:val="00C31FA4"/>
    <w:rsid w:val="00C32B4D"/>
    <w:rsid w:val="00C339C1"/>
    <w:rsid w:val="00C3752E"/>
    <w:rsid w:val="00C402AC"/>
    <w:rsid w:val="00C42DF3"/>
    <w:rsid w:val="00C45B68"/>
    <w:rsid w:val="00C46DEF"/>
    <w:rsid w:val="00C47360"/>
    <w:rsid w:val="00C50804"/>
    <w:rsid w:val="00C612B3"/>
    <w:rsid w:val="00C628F5"/>
    <w:rsid w:val="00C63693"/>
    <w:rsid w:val="00C63838"/>
    <w:rsid w:val="00C6428B"/>
    <w:rsid w:val="00C70AC5"/>
    <w:rsid w:val="00C737F8"/>
    <w:rsid w:val="00C75125"/>
    <w:rsid w:val="00C76696"/>
    <w:rsid w:val="00C80D0D"/>
    <w:rsid w:val="00C8140C"/>
    <w:rsid w:val="00C837E5"/>
    <w:rsid w:val="00C87427"/>
    <w:rsid w:val="00CA5E78"/>
    <w:rsid w:val="00CA78D6"/>
    <w:rsid w:val="00CB05F7"/>
    <w:rsid w:val="00CB30B8"/>
    <w:rsid w:val="00CB3B62"/>
    <w:rsid w:val="00CB3EC7"/>
    <w:rsid w:val="00CB6D92"/>
    <w:rsid w:val="00CD0929"/>
    <w:rsid w:val="00CD5508"/>
    <w:rsid w:val="00CD61E9"/>
    <w:rsid w:val="00CD7CB7"/>
    <w:rsid w:val="00CE3EEC"/>
    <w:rsid w:val="00CE54C6"/>
    <w:rsid w:val="00CE725A"/>
    <w:rsid w:val="00CE7507"/>
    <w:rsid w:val="00CF11FB"/>
    <w:rsid w:val="00CF1B27"/>
    <w:rsid w:val="00D02533"/>
    <w:rsid w:val="00D03921"/>
    <w:rsid w:val="00D03C75"/>
    <w:rsid w:val="00D06168"/>
    <w:rsid w:val="00D12890"/>
    <w:rsid w:val="00D134BB"/>
    <w:rsid w:val="00D14099"/>
    <w:rsid w:val="00D143E3"/>
    <w:rsid w:val="00D15558"/>
    <w:rsid w:val="00D20FE0"/>
    <w:rsid w:val="00D22180"/>
    <w:rsid w:val="00D22571"/>
    <w:rsid w:val="00D229ED"/>
    <w:rsid w:val="00D24BCF"/>
    <w:rsid w:val="00D3569B"/>
    <w:rsid w:val="00D37277"/>
    <w:rsid w:val="00D46AE5"/>
    <w:rsid w:val="00D50C22"/>
    <w:rsid w:val="00D52641"/>
    <w:rsid w:val="00D534EA"/>
    <w:rsid w:val="00D53E81"/>
    <w:rsid w:val="00D56BAA"/>
    <w:rsid w:val="00D57BF3"/>
    <w:rsid w:val="00D6692C"/>
    <w:rsid w:val="00D670A8"/>
    <w:rsid w:val="00D6718D"/>
    <w:rsid w:val="00D715F5"/>
    <w:rsid w:val="00D72C75"/>
    <w:rsid w:val="00D738E6"/>
    <w:rsid w:val="00D85C2D"/>
    <w:rsid w:val="00D85E2C"/>
    <w:rsid w:val="00D90811"/>
    <w:rsid w:val="00D90838"/>
    <w:rsid w:val="00D938B4"/>
    <w:rsid w:val="00D94EF9"/>
    <w:rsid w:val="00D95D62"/>
    <w:rsid w:val="00DA7D7B"/>
    <w:rsid w:val="00DB105B"/>
    <w:rsid w:val="00DB15EA"/>
    <w:rsid w:val="00DB2560"/>
    <w:rsid w:val="00DB60D8"/>
    <w:rsid w:val="00DB6719"/>
    <w:rsid w:val="00DB6B30"/>
    <w:rsid w:val="00DB6F8A"/>
    <w:rsid w:val="00DD0D1C"/>
    <w:rsid w:val="00DD4B05"/>
    <w:rsid w:val="00DE08B1"/>
    <w:rsid w:val="00DE1FB2"/>
    <w:rsid w:val="00DE61F4"/>
    <w:rsid w:val="00DF104B"/>
    <w:rsid w:val="00DF2304"/>
    <w:rsid w:val="00DF3CDE"/>
    <w:rsid w:val="00E05F6E"/>
    <w:rsid w:val="00E07FB3"/>
    <w:rsid w:val="00E1279E"/>
    <w:rsid w:val="00E12879"/>
    <w:rsid w:val="00E13A26"/>
    <w:rsid w:val="00E14D5E"/>
    <w:rsid w:val="00E155D6"/>
    <w:rsid w:val="00E25967"/>
    <w:rsid w:val="00E30C42"/>
    <w:rsid w:val="00E342A2"/>
    <w:rsid w:val="00E37243"/>
    <w:rsid w:val="00E41C8D"/>
    <w:rsid w:val="00E44E32"/>
    <w:rsid w:val="00E4675B"/>
    <w:rsid w:val="00E50B70"/>
    <w:rsid w:val="00E5356D"/>
    <w:rsid w:val="00E544AB"/>
    <w:rsid w:val="00E57650"/>
    <w:rsid w:val="00E57804"/>
    <w:rsid w:val="00E61B7C"/>
    <w:rsid w:val="00E6413F"/>
    <w:rsid w:val="00E65116"/>
    <w:rsid w:val="00E67872"/>
    <w:rsid w:val="00E760D3"/>
    <w:rsid w:val="00E771A0"/>
    <w:rsid w:val="00E8307F"/>
    <w:rsid w:val="00E83C5E"/>
    <w:rsid w:val="00E84F91"/>
    <w:rsid w:val="00E909F1"/>
    <w:rsid w:val="00E93FB8"/>
    <w:rsid w:val="00E95146"/>
    <w:rsid w:val="00EA0E2B"/>
    <w:rsid w:val="00EA276F"/>
    <w:rsid w:val="00EA2811"/>
    <w:rsid w:val="00EA6042"/>
    <w:rsid w:val="00EA6547"/>
    <w:rsid w:val="00EB20E1"/>
    <w:rsid w:val="00EB4A0E"/>
    <w:rsid w:val="00EC3F50"/>
    <w:rsid w:val="00EC6A35"/>
    <w:rsid w:val="00EC6D1B"/>
    <w:rsid w:val="00EC74BD"/>
    <w:rsid w:val="00ED0DE0"/>
    <w:rsid w:val="00ED3224"/>
    <w:rsid w:val="00ED6866"/>
    <w:rsid w:val="00ED6934"/>
    <w:rsid w:val="00ED6D4B"/>
    <w:rsid w:val="00ED78C5"/>
    <w:rsid w:val="00EE174B"/>
    <w:rsid w:val="00EE211E"/>
    <w:rsid w:val="00EE24DA"/>
    <w:rsid w:val="00EE5E84"/>
    <w:rsid w:val="00EE7029"/>
    <w:rsid w:val="00F01100"/>
    <w:rsid w:val="00F017BD"/>
    <w:rsid w:val="00F02FE4"/>
    <w:rsid w:val="00F123F7"/>
    <w:rsid w:val="00F15E58"/>
    <w:rsid w:val="00F1650F"/>
    <w:rsid w:val="00F17452"/>
    <w:rsid w:val="00F26AE3"/>
    <w:rsid w:val="00F272D4"/>
    <w:rsid w:val="00F3388D"/>
    <w:rsid w:val="00F34A7A"/>
    <w:rsid w:val="00F34AB8"/>
    <w:rsid w:val="00F419E3"/>
    <w:rsid w:val="00F41C55"/>
    <w:rsid w:val="00F43CDE"/>
    <w:rsid w:val="00F4467E"/>
    <w:rsid w:val="00F44F52"/>
    <w:rsid w:val="00F45B7A"/>
    <w:rsid w:val="00F50B6D"/>
    <w:rsid w:val="00F51546"/>
    <w:rsid w:val="00F555EB"/>
    <w:rsid w:val="00F57024"/>
    <w:rsid w:val="00F57981"/>
    <w:rsid w:val="00F57DAA"/>
    <w:rsid w:val="00F62F68"/>
    <w:rsid w:val="00F6736F"/>
    <w:rsid w:val="00F7092A"/>
    <w:rsid w:val="00F74125"/>
    <w:rsid w:val="00F74A77"/>
    <w:rsid w:val="00F74F9A"/>
    <w:rsid w:val="00F77491"/>
    <w:rsid w:val="00F81F86"/>
    <w:rsid w:val="00F8322F"/>
    <w:rsid w:val="00F833AB"/>
    <w:rsid w:val="00F84426"/>
    <w:rsid w:val="00F8501F"/>
    <w:rsid w:val="00F851AF"/>
    <w:rsid w:val="00F87925"/>
    <w:rsid w:val="00F92D5C"/>
    <w:rsid w:val="00F97BA1"/>
    <w:rsid w:val="00F97F4E"/>
    <w:rsid w:val="00FA3D44"/>
    <w:rsid w:val="00FA428A"/>
    <w:rsid w:val="00FA6E1C"/>
    <w:rsid w:val="00FB227F"/>
    <w:rsid w:val="00FB507D"/>
    <w:rsid w:val="00FB60DC"/>
    <w:rsid w:val="00FC2153"/>
    <w:rsid w:val="00FD0896"/>
    <w:rsid w:val="00FD16B7"/>
    <w:rsid w:val="00FD355E"/>
    <w:rsid w:val="00FE0C06"/>
    <w:rsid w:val="00FE29D8"/>
    <w:rsid w:val="00FE5FE9"/>
    <w:rsid w:val="00FE6019"/>
    <w:rsid w:val="00FE612B"/>
    <w:rsid w:val="00FE6424"/>
    <w:rsid w:val="00FF19EB"/>
    <w:rsid w:val="00FF3FE8"/>
    <w:rsid w:val="00FF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2E3"/>
    <w:pPr>
      <w:snapToGrid w:val="0"/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2362E3"/>
    <w:pPr>
      <w:keepNext/>
      <w:numPr>
        <w:numId w:val="1"/>
      </w:numPr>
      <w:jc w:val="center"/>
      <w:outlineLvl w:val="0"/>
    </w:pPr>
    <w:rPr>
      <w:b/>
      <w:bCs w:val="0"/>
      <w:sz w:val="32"/>
      <w:szCs w:val="32"/>
    </w:rPr>
  </w:style>
  <w:style w:type="paragraph" w:styleId="2">
    <w:name w:val="heading 2"/>
    <w:basedOn w:val="a"/>
    <w:next w:val="a"/>
    <w:link w:val="20"/>
    <w:autoRedefine/>
    <w:semiHidden/>
    <w:unhideWhenUsed/>
    <w:qFormat/>
    <w:rsid w:val="002362E3"/>
    <w:pPr>
      <w:keepNext/>
      <w:numPr>
        <w:ilvl w:val="1"/>
        <w:numId w:val="1"/>
      </w:numPr>
      <w:jc w:val="both"/>
      <w:outlineLvl w:val="1"/>
    </w:pPr>
    <w:rPr>
      <w:b/>
      <w:bCs w:val="0"/>
    </w:rPr>
  </w:style>
  <w:style w:type="paragraph" w:styleId="3">
    <w:name w:val="heading 3"/>
    <w:basedOn w:val="a"/>
    <w:next w:val="a"/>
    <w:link w:val="30"/>
    <w:autoRedefine/>
    <w:semiHidden/>
    <w:unhideWhenUsed/>
    <w:qFormat/>
    <w:rsid w:val="002362E3"/>
    <w:pPr>
      <w:keepNext/>
      <w:numPr>
        <w:ilvl w:val="2"/>
        <w:numId w:val="1"/>
      </w:numPr>
      <w:jc w:val="both"/>
      <w:outlineLvl w:val="2"/>
    </w:pPr>
    <w:rPr>
      <w:b/>
      <w:bCs w:val="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2362E3"/>
    <w:pPr>
      <w:keepNext/>
      <w:numPr>
        <w:ilvl w:val="3"/>
        <w:numId w:val="1"/>
      </w:numPr>
      <w:jc w:val="both"/>
      <w:outlineLvl w:val="3"/>
    </w:pPr>
    <w:rPr>
      <w:b/>
      <w:bCs w:val="0"/>
      <w:szCs w:val="20"/>
    </w:rPr>
  </w:style>
  <w:style w:type="paragraph" w:styleId="5">
    <w:name w:val="heading 5"/>
    <w:basedOn w:val="a"/>
    <w:next w:val="a"/>
    <w:link w:val="50"/>
    <w:autoRedefine/>
    <w:semiHidden/>
    <w:unhideWhenUsed/>
    <w:qFormat/>
    <w:rsid w:val="002362E3"/>
    <w:pPr>
      <w:keepNext/>
      <w:numPr>
        <w:ilvl w:val="4"/>
        <w:numId w:val="1"/>
      </w:numPr>
      <w:jc w:val="both"/>
      <w:outlineLvl w:val="4"/>
    </w:pPr>
    <w:rPr>
      <w:b/>
      <w:bCs w:val="0"/>
      <w:iCs/>
    </w:rPr>
  </w:style>
  <w:style w:type="paragraph" w:styleId="6">
    <w:name w:val="heading 6"/>
    <w:basedOn w:val="a"/>
    <w:next w:val="a"/>
    <w:link w:val="60"/>
    <w:semiHidden/>
    <w:unhideWhenUsed/>
    <w:qFormat/>
    <w:rsid w:val="002362E3"/>
    <w:pPr>
      <w:keepNext/>
      <w:widowControl w:val="0"/>
      <w:numPr>
        <w:ilvl w:val="5"/>
        <w:numId w:val="1"/>
      </w:numPr>
      <w:tabs>
        <w:tab w:val="right" w:pos="10180"/>
      </w:tabs>
      <w:jc w:val="both"/>
      <w:outlineLvl w:val="5"/>
    </w:pPr>
    <w:rPr>
      <w:b/>
      <w:bCs w:val="0"/>
    </w:rPr>
  </w:style>
  <w:style w:type="paragraph" w:styleId="7">
    <w:name w:val="heading 7"/>
    <w:basedOn w:val="a"/>
    <w:next w:val="a"/>
    <w:link w:val="70"/>
    <w:semiHidden/>
    <w:unhideWhenUsed/>
    <w:qFormat/>
    <w:rsid w:val="002362E3"/>
    <w:pPr>
      <w:keepNext/>
      <w:widowControl w:val="0"/>
      <w:numPr>
        <w:ilvl w:val="6"/>
        <w:numId w:val="1"/>
      </w:numPr>
      <w:jc w:val="both"/>
      <w:outlineLvl w:val="6"/>
    </w:pPr>
    <w:rPr>
      <w:b/>
      <w:bCs w:val="0"/>
    </w:rPr>
  </w:style>
  <w:style w:type="paragraph" w:styleId="8">
    <w:name w:val="heading 8"/>
    <w:basedOn w:val="a"/>
    <w:next w:val="a"/>
    <w:link w:val="80"/>
    <w:semiHidden/>
    <w:unhideWhenUsed/>
    <w:qFormat/>
    <w:rsid w:val="002362E3"/>
    <w:pPr>
      <w:keepNext/>
      <w:numPr>
        <w:ilvl w:val="7"/>
        <w:numId w:val="1"/>
      </w:numPr>
      <w:jc w:val="center"/>
      <w:outlineLvl w:val="7"/>
    </w:pPr>
    <w:rPr>
      <w:b/>
      <w:bCs w:val="0"/>
      <w:sz w:val="28"/>
    </w:rPr>
  </w:style>
  <w:style w:type="paragraph" w:styleId="9">
    <w:name w:val="heading 9"/>
    <w:basedOn w:val="a"/>
    <w:next w:val="a"/>
    <w:link w:val="90"/>
    <w:semiHidden/>
    <w:unhideWhenUsed/>
    <w:qFormat/>
    <w:rsid w:val="002362E3"/>
    <w:pPr>
      <w:keepNext/>
      <w:numPr>
        <w:ilvl w:val="8"/>
        <w:numId w:val="1"/>
      </w:numPr>
      <w:outlineLvl w:val="8"/>
    </w:pPr>
    <w:rPr>
      <w:b/>
      <w:bCs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62E3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2362E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2362E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2362E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2362E3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2362E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2362E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2362E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2362E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footnote text"/>
    <w:basedOn w:val="a"/>
    <w:link w:val="a4"/>
    <w:semiHidden/>
    <w:unhideWhenUsed/>
    <w:rsid w:val="002362E3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2362E3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31">
    <w:name w:val="Body Text Indent 3"/>
    <w:basedOn w:val="a"/>
    <w:link w:val="32"/>
    <w:unhideWhenUsed/>
    <w:rsid w:val="002362E3"/>
    <w:pPr>
      <w:ind w:firstLine="720"/>
      <w:jc w:val="both"/>
    </w:pPr>
  </w:style>
  <w:style w:type="character" w:customStyle="1" w:styleId="32">
    <w:name w:val="Основной текст с отступом 3 Знак"/>
    <w:basedOn w:val="a0"/>
    <w:link w:val="31"/>
    <w:rsid w:val="002362E3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styleId="a5">
    <w:name w:val="footnote reference"/>
    <w:basedOn w:val="a0"/>
    <w:semiHidden/>
    <w:unhideWhenUsed/>
    <w:rsid w:val="002362E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362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2E3"/>
    <w:rPr>
      <w:rFonts w:ascii="Tahoma" w:eastAsia="Times New Roman" w:hAnsi="Tahoma" w:cs="Tahoma"/>
      <w:bCs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362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362E3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362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362E3"/>
    <w:rPr>
      <w:rFonts w:ascii="Times New Roman" w:eastAsia="Times New Roman" w:hAnsi="Times New Roman" w:cs="Times New Roman"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2E3"/>
    <w:pPr>
      <w:snapToGrid w:val="0"/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2362E3"/>
    <w:pPr>
      <w:keepNext/>
      <w:numPr>
        <w:numId w:val="1"/>
      </w:numPr>
      <w:jc w:val="center"/>
      <w:outlineLvl w:val="0"/>
    </w:pPr>
    <w:rPr>
      <w:b/>
      <w:bCs w:val="0"/>
      <w:sz w:val="32"/>
      <w:szCs w:val="32"/>
    </w:rPr>
  </w:style>
  <w:style w:type="paragraph" w:styleId="2">
    <w:name w:val="heading 2"/>
    <w:basedOn w:val="a"/>
    <w:next w:val="a"/>
    <w:link w:val="20"/>
    <w:autoRedefine/>
    <w:semiHidden/>
    <w:unhideWhenUsed/>
    <w:qFormat/>
    <w:rsid w:val="002362E3"/>
    <w:pPr>
      <w:keepNext/>
      <w:numPr>
        <w:ilvl w:val="1"/>
        <w:numId w:val="1"/>
      </w:numPr>
      <w:jc w:val="both"/>
      <w:outlineLvl w:val="1"/>
    </w:pPr>
    <w:rPr>
      <w:b/>
      <w:bCs w:val="0"/>
    </w:rPr>
  </w:style>
  <w:style w:type="paragraph" w:styleId="3">
    <w:name w:val="heading 3"/>
    <w:basedOn w:val="a"/>
    <w:next w:val="a"/>
    <w:link w:val="30"/>
    <w:autoRedefine/>
    <w:semiHidden/>
    <w:unhideWhenUsed/>
    <w:qFormat/>
    <w:rsid w:val="002362E3"/>
    <w:pPr>
      <w:keepNext/>
      <w:numPr>
        <w:ilvl w:val="2"/>
        <w:numId w:val="1"/>
      </w:numPr>
      <w:jc w:val="both"/>
      <w:outlineLvl w:val="2"/>
    </w:pPr>
    <w:rPr>
      <w:b/>
      <w:bCs w:val="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2362E3"/>
    <w:pPr>
      <w:keepNext/>
      <w:numPr>
        <w:ilvl w:val="3"/>
        <w:numId w:val="1"/>
      </w:numPr>
      <w:jc w:val="both"/>
      <w:outlineLvl w:val="3"/>
    </w:pPr>
    <w:rPr>
      <w:b/>
      <w:bCs w:val="0"/>
      <w:szCs w:val="20"/>
    </w:rPr>
  </w:style>
  <w:style w:type="paragraph" w:styleId="5">
    <w:name w:val="heading 5"/>
    <w:basedOn w:val="a"/>
    <w:next w:val="a"/>
    <w:link w:val="50"/>
    <w:autoRedefine/>
    <w:semiHidden/>
    <w:unhideWhenUsed/>
    <w:qFormat/>
    <w:rsid w:val="002362E3"/>
    <w:pPr>
      <w:keepNext/>
      <w:numPr>
        <w:ilvl w:val="4"/>
        <w:numId w:val="1"/>
      </w:numPr>
      <w:jc w:val="both"/>
      <w:outlineLvl w:val="4"/>
    </w:pPr>
    <w:rPr>
      <w:b/>
      <w:bCs w:val="0"/>
      <w:iCs/>
    </w:rPr>
  </w:style>
  <w:style w:type="paragraph" w:styleId="6">
    <w:name w:val="heading 6"/>
    <w:basedOn w:val="a"/>
    <w:next w:val="a"/>
    <w:link w:val="60"/>
    <w:semiHidden/>
    <w:unhideWhenUsed/>
    <w:qFormat/>
    <w:rsid w:val="002362E3"/>
    <w:pPr>
      <w:keepNext/>
      <w:widowControl w:val="0"/>
      <w:numPr>
        <w:ilvl w:val="5"/>
        <w:numId w:val="1"/>
      </w:numPr>
      <w:tabs>
        <w:tab w:val="right" w:pos="10180"/>
      </w:tabs>
      <w:jc w:val="both"/>
      <w:outlineLvl w:val="5"/>
    </w:pPr>
    <w:rPr>
      <w:b/>
      <w:bCs w:val="0"/>
    </w:rPr>
  </w:style>
  <w:style w:type="paragraph" w:styleId="7">
    <w:name w:val="heading 7"/>
    <w:basedOn w:val="a"/>
    <w:next w:val="a"/>
    <w:link w:val="70"/>
    <w:semiHidden/>
    <w:unhideWhenUsed/>
    <w:qFormat/>
    <w:rsid w:val="002362E3"/>
    <w:pPr>
      <w:keepNext/>
      <w:widowControl w:val="0"/>
      <w:numPr>
        <w:ilvl w:val="6"/>
        <w:numId w:val="1"/>
      </w:numPr>
      <w:jc w:val="both"/>
      <w:outlineLvl w:val="6"/>
    </w:pPr>
    <w:rPr>
      <w:b/>
      <w:bCs w:val="0"/>
    </w:rPr>
  </w:style>
  <w:style w:type="paragraph" w:styleId="8">
    <w:name w:val="heading 8"/>
    <w:basedOn w:val="a"/>
    <w:next w:val="a"/>
    <w:link w:val="80"/>
    <w:semiHidden/>
    <w:unhideWhenUsed/>
    <w:qFormat/>
    <w:rsid w:val="002362E3"/>
    <w:pPr>
      <w:keepNext/>
      <w:numPr>
        <w:ilvl w:val="7"/>
        <w:numId w:val="1"/>
      </w:numPr>
      <w:jc w:val="center"/>
      <w:outlineLvl w:val="7"/>
    </w:pPr>
    <w:rPr>
      <w:b/>
      <w:bCs w:val="0"/>
      <w:sz w:val="28"/>
    </w:rPr>
  </w:style>
  <w:style w:type="paragraph" w:styleId="9">
    <w:name w:val="heading 9"/>
    <w:basedOn w:val="a"/>
    <w:next w:val="a"/>
    <w:link w:val="90"/>
    <w:semiHidden/>
    <w:unhideWhenUsed/>
    <w:qFormat/>
    <w:rsid w:val="002362E3"/>
    <w:pPr>
      <w:keepNext/>
      <w:numPr>
        <w:ilvl w:val="8"/>
        <w:numId w:val="1"/>
      </w:numPr>
      <w:outlineLvl w:val="8"/>
    </w:pPr>
    <w:rPr>
      <w:b/>
      <w:bCs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62E3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2362E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2362E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2362E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2362E3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2362E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2362E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2362E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2362E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footnote text"/>
    <w:basedOn w:val="a"/>
    <w:link w:val="a4"/>
    <w:semiHidden/>
    <w:unhideWhenUsed/>
    <w:rsid w:val="002362E3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2362E3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31">
    <w:name w:val="Body Text Indent 3"/>
    <w:basedOn w:val="a"/>
    <w:link w:val="32"/>
    <w:unhideWhenUsed/>
    <w:rsid w:val="002362E3"/>
    <w:pPr>
      <w:ind w:firstLine="720"/>
      <w:jc w:val="both"/>
    </w:pPr>
  </w:style>
  <w:style w:type="character" w:customStyle="1" w:styleId="32">
    <w:name w:val="Основной текст с отступом 3 Знак"/>
    <w:basedOn w:val="a0"/>
    <w:link w:val="31"/>
    <w:rsid w:val="002362E3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styleId="a5">
    <w:name w:val="footnote reference"/>
    <w:basedOn w:val="a0"/>
    <w:semiHidden/>
    <w:unhideWhenUsed/>
    <w:rsid w:val="002362E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362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2E3"/>
    <w:rPr>
      <w:rFonts w:ascii="Tahoma" w:eastAsia="Times New Roman" w:hAnsi="Tahoma" w:cs="Tahoma"/>
      <w:bCs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362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362E3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362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362E3"/>
    <w:rPr>
      <w:rFonts w:ascii="Times New Roman" w:eastAsia="Times New Roman" w:hAnsi="Times New Roman" w:cs="Times New Roman"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6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Ignatov</dc:creator>
  <cp:keywords/>
  <dc:description/>
  <cp:lastModifiedBy>Vladimir Ignatov</cp:lastModifiedBy>
  <cp:revision>5</cp:revision>
  <dcterms:created xsi:type="dcterms:W3CDTF">2017-05-25T15:37:00Z</dcterms:created>
  <dcterms:modified xsi:type="dcterms:W3CDTF">2017-05-25T15:55:00Z</dcterms:modified>
</cp:coreProperties>
</file>