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6D3" w:rsidRDefault="000A26D3" w:rsidP="000A26D3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Грохоты вибрационные ГВМ </w:t>
      </w:r>
      <w:r w:rsidR="007F00DD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и ГМ </w:t>
      </w:r>
    </w:p>
    <w:p w:rsidR="001750B1" w:rsidRPr="007F00DD" w:rsidRDefault="001750B1" w:rsidP="000A26D3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1750B1" w:rsidRPr="007F00DD" w:rsidRDefault="007F00DD" w:rsidP="001750B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1.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Грохоты вибрационные ГВМ </w:t>
      </w:r>
      <w:r w:rsidR="001750B1">
        <w:rPr>
          <w:rFonts w:ascii="TimesNewRomanPS-BoldMT" w:hAnsi="TimesNewRomanPS-BoldMT" w:cs="TimesNewRomanPS-BoldMT"/>
          <w:b/>
          <w:bCs/>
          <w:sz w:val="24"/>
          <w:szCs w:val="24"/>
        </w:rPr>
        <w:t>- для тонкой классификации материалов.</w:t>
      </w:r>
    </w:p>
    <w:p w:rsidR="007F00DD" w:rsidRDefault="007F00DD" w:rsidP="000A26D3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0A26D3" w:rsidRDefault="000A26D3" w:rsidP="000A26D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-BoldMT" w:hAnsi="TimesNewRomanPS-BoldMT" w:cs="TimesNewRomanPS-BoldMT"/>
          <w:b/>
          <w:bCs/>
        </w:rPr>
        <w:t xml:space="preserve">Назначение: грохоты ГВМ </w:t>
      </w:r>
      <w:r>
        <w:rPr>
          <w:rFonts w:ascii="TimesNewRomanPSMT" w:hAnsi="TimesNewRomanPSMT" w:cs="TimesNewRomanPSMT"/>
        </w:rPr>
        <w:t>предназначены для рассева сыпучих материалов по крупности частиц в</w:t>
      </w:r>
      <w:r w:rsidRPr="000A26D3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непрерывном режиме. Грохота применяются как самостоятельный вид технологического оборудования, так</w:t>
      </w:r>
      <w:r w:rsidRPr="000A26D3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и в комплексе с дробилками и мельницами, когда установлены жесткие требования к гранулометрическому</w:t>
      </w:r>
      <w:r w:rsidRPr="000A26D3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 xml:space="preserve">составу продукции. Крупность разделения от </w:t>
      </w:r>
      <w:r>
        <w:rPr>
          <w:rFonts w:ascii="TimesNewRomanPS-BoldMT" w:hAnsi="TimesNewRomanPS-BoldMT" w:cs="TimesNewRomanPS-BoldMT"/>
          <w:b/>
          <w:bCs/>
        </w:rPr>
        <w:t xml:space="preserve">0,05 </w:t>
      </w:r>
      <w:r>
        <w:rPr>
          <w:rFonts w:ascii="TimesNewRomanPSMT" w:hAnsi="TimesNewRomanPSMT" w:cs="TimesNewRomanPSMT"/>
        </w:rPr>
        <w:t xml:space="preserve">мм до </w:t>
      </w:r>
      <w:r>
        <w:rPr>
          <w:rFonts w:ascii="TimesNewRomanPS-BoldMT" w:hAnsi="TimesNewRomanPS-BoldMT" w:cs="TimesNewRomanPS-BoldMT"/>
          <w:b/>
          <w:bCs/>
        </w:rPr>
        <w:t xml:space="preserve">5,0 </w:t>
      </w:r>
      <w:r>
        <w:rPr>
          <w:rFonts w:ascii="TimesNewRomanPSMT" w:hAnsi="TimesNewRomanPSMT" w:cs="TimesNewRomanPSMT"/>
        </w:rPr>
        <w:t>мм.</w:t>
      </w:r>
    </w:p>
    <w:p w:rsidR="000A26D3" w:rsidRDefault="000A26D3" w:rsidP="000A26D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-BoldMT" w:hAnsi="TimesNewRomanPS-BoldMT" w:cs="TimesNewRomanPS-BoldMT"/>
          <w:b/>
          <w:bCs/>
        </w:rPr>
        <w:t xml:space="preserve">Конструкция: </w:t>
      </w:r>
      <w:r>
        <w:rPr>
          <w:rFonts w:ascii="TimesNewRomanPSMT" w:hAnsi="TimesNewRomanPSMT" w:cs="TimesNewRomanPSMT"/>
        </w:rPr>
        <w:t xml:space="preserve">конструктивно </w:t>
      </w:r>
      <w:r>
        <w:rPr>
          <w:rFonts w:ascii="TimesNewRomanPS-BoldMT" w:hAnsi="TimesNewRomanPS-BoldMT" w:cs="TimesNewRomanPS-BoldMT"/>
          <w:b/>
          <w:bCs/>
        </w:rPr>
        <w:t xml:space="preserve">грохот ГВМ </w:t>
      </w:r>
      <w:r>
        <w:rPr>
          <w:rFonts w:ascii="TimesNewRomanPSMT" w:hAnsi="TimesNewRomanPSMT" w:cs="TimesNewRomanPSMT"/>
        </w:rPr>
        <w:t>представляет собой вибрационную систему в виде короба</w:t>
      </w:r>
      <w:r w:rsidRPr="000A26D3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 xml:space="preserve">с </w:t>
      </w:r>
      <w:proofErr w:type="spellStart"/>
      <w:r>
        <w:rPr>
          <w:rFonts w:ascii="TimesNewRomanPSMT" w:hAnsi="TimesNewRomanPSMT" w:cs="TimesNewRomanPSMT"/>
        </w:rPr>
        <w:t>вибровозбудителем</w:t>
      </w:r>
      <w:proofErr w:type="spellEnd"/>
      <w:r>
        <w:rPr>
          <w:rFonts w:ascii="TimesNewRomanPSMT" w:hAnsi="TimesNewRomanPSMT" w:cs="TimesNewRomanPSMT"/>
        </w:rPr>
        <w:t>, установленным на раму. Система динамически уравновешена,</w:t>
      </w:r>
    </w:p>
    <w:p w:rsidR="000A26D3" w:rsidRDefault="000A26D3" w:rsidP="000A26D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не требует специального фундамента. Короб имеет одну или две деки, каждая из которых состоит из</w:t>
      </w:r>
      <w:r w:rsidRPr="000A26D3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поддерживающего резонирующего ленточно-струнного сита и классифицирующего металлического. При</w:t>
      </w:r>
      <w:r w:rsidRPr="000A26D3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классификации продукции по классу 2 мм и выше возможно применение резонирующих ленточно-струнных</w:t>
      </w:r>
      <w:r w:rsidRPr="000A26D3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 xml:space="preserve">сит, </w:t>
      </w:r>
      <w:proofErr w:type="gramStart"/>
      <w:r>
        <w:rPr>
          <w:rFonts w:ascii="TimesNewRomanPSMT" w:hAnsi="TimesNewRomanPSMT" w:cs="TimesNewRomanPSMT"/>
        </w:rPr>
        <w:t>без</w:t>
      </w:r>
      <w:proofErr w:type="gramEnd"/>
      <w:r>
        <w:rPr>
          <w:rFonts w:ascii="TimesNewRomanPSMT" w:hAnsi="TimesNewRomanPSMT" w:cs="TimesNewRomanPSMT"/>
        </w:rPr>
        <w:t xml:space="preserve"> металлических.</w:t>
      </w:r>
    </w:p>
    <w:p w:rsidR="000A26D3" w:rsidRDefault="000A26D3" w:rsidP="000A26D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lang w:val="en-US"/>
        </w:rPr>
      </w:pPr>
    </w:p>
    <w:p w:rsidR="000A26D3" w:rsidRDefault="000A26D3" w:rsidP="000A26D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 xml:space="preserve">Особенность конструкции состоит в том, что при работе </w:t>
      </w:r>
      <w:proofErr w:type="spellStart"/>
      <w:r>
        <w:rPr>
          <w:rFonts w:ascii="TimesNewRomanPSMT" w:hAnsi="TimesNewRomanPSMT" w:cs="TimesNewRomanPSMT"/>
        </w:rPr>
        <w:t>вибровозбудителя</w:t>
      </w:r>
      <w:proofErr w:type="spellEnd"/>
      <w:r>
        <w:rPr>
          <w:rFonts w:ascii="TimesNewRomanPSMT" w:hAnsi="TimesNewRomanPSMT" w:cs="TimesNewRomanPSMT"/>
        </w:rPr>
        <w:t xml:space="preserve"> ленты-струны </w:t>
      </w:r>
      <w:proofErr w:type="gramStart"/>
      <w:r>
        <w:rPr>
          <w:rFonts w:ascii="TimesNewRomanPSMT" w:hAnsi="TimesNewRomanPSMT" w:cs="TimesNewRomanPSMT"/>
        </w:rPr>
        <w:t>нижнего</w:t>
      </w:r>
      <w:proofErr w:type="gramEnd"/>
    </w:p>
    <w:p w:rsidR="000A26D3" w:rsidRDefault="000A26D3" w:rsidP="000A26D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lang w:val="en-US"/>
        </w:rPr>
      </w:pPr>
      <w:r>
        <w:rPr>
          <w:rFonts w:ascii="TimesNewRomanPSMT" w:hAnsi="TimesNewRomanPSMT" w:cs="TimesNewRomanPSMT"/>
        </w:rPr>
        <w:t>резинового резонирующего ленточно-струнного сита имеют амплитуду колебаний в 5-6 раз больше, чем</w:t>
      </w:r>
      <w:r w:rsidRPr="000A26D3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амплитуда колебаний короба грохота. Свободно уложенная металлическая классифицирующая сетка на</w:t>
      </w:r>
      <w:r w:rsidRPr="000A26D3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 xml:space="preserve">поддерживающем </w:t>
      </w:r>
      <w:proofErr w:type="gramStart"/>
      <w:r>
        <w:rPr>
          <w:rFonts w:ascii="TimesNewRomanPSMT" w:hAnsi="TimesNewRomanPSMT" w:cs="TimesNewRomanPSMT"/>
        </w:rPr>
        <w:t>сите</w:t>
      </w:r>
      <w:proofErr w:type="gramEnd"/>
      <w:r>
        <w:rPr>
          <w:rFonts w:ascii="TimesNewRomanPSMT" w:hAnsi="TimesNewRomanPSMT" w:cs="TimesNewRomanPSMT"/>
        </w:rPr>
        <w:t xml:space="preserve"> воспринимает колебания нижнего, поддерживающего сита, за счет чего достигается</w:t>
      </w:r>
      <w:r w:rsidRPr="000A26D3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 xml:space="preserve">интенсификация процесса </w:t>
      </w:r>
      <w:proofErr w:type="spellStart"/>
      <w:r>
        <w:rPr>
          <w:rFonts w:ascii="TimesNewRomanPSMT" w:hAnsi="TimesNewRomanPSMT" w:cs="TimesNewRomanPSMT"/>
        </w:rPr>
        <w:t>грохочения</w:t>
      </w:r>
      <w:proofErr w:type="spellEnd"/>
      <w:r>
        <w:rPr>
          <w:rFonts w:ascii="TimesNewRomanPSMT" w:hAnsi="TimesNewRomanPSMT" w:cs="TimesNewRomanPSMT"/>
        </w:rPr>
        <w:t>. Такая конструкция не требует большой металлоемкости и мощности</w:t>
      </w:r>
      <w:r>
        <w:rPr>
          <w:rFonts w:ascii="TimesNewRomanPSMT" w:hAnsi="TimesNewRomanPSMT" w:cs="TimesNewRomanPSMT"/>
          <w:lang w:val="en-US"/>
        </w:rPr>
        <w:t xml:space="preserve"> </w:t>
      </w:r>
      <w:r>
        <w:rPr>
          <w:rFonts w:ascii="TimesNewRomanPSMT" w:hAnsi="TimesNewRomanPSMT" w:cs="TimesNewRomanPSMT"/>
        </w:rPr>
        <w:t>привода. Конструкция грохота исключает выброс пылевых фракций.</w:t>
      </w:r>
    </w:p>
    <w:p w:rsidR="000A26D3" w:rsidRPr="000A26D3" w:rsidRDefault="000A26D3" w:rsidP="000A26D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lang w:val="en-US"/>
        </w:rPr>
      </w:pPr>
    </w:p>
    <w:p w:rsidR="000A26D3" w:rsidRDefault="000A26D3" w:rsidP="000A26D3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  <w:lang w:val="en-US"/>
        </w:rPr>
      </w:pPr>
      <w:r w:rsidRPr="000A26D3">
        <w:rPr>
          <w:rFonts w:ascii="TimesNewRomanPS-BoldMT" w:hAnsi="TimesNewRomanPS-BoldMT" w:cs="TimesNewRomanPS-BoldMT"/>
          <w:b/>
          <w:bCs/>
          <w:sz w:val="24"/>
          <w:szCs w:val="24"/>
        </w:rPr>
        <w:t>Технические характеристики грохотов для получения порошков 1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2</w:t>
      </w:r>
      <w:r w:rsidRPr="000A26D3">
        <w:rPr>
          <w:rFonts w:ascii="TimesNewRomanPS-BoldMT" w:hAnsi="TimesNewRomanPS-BoldMT" w:cs="TimesNewRomanPS-BoldMT"/>
          <w:b/>
          <w:bCs/>
          <w:sz w:val="24"/>
          <w:szCs w:val="24"/>
        </w:rPr>
        <w:t>0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-150</w:t>
      </w:r>
      <w:r w:rsidRPr="000A26D3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мкм </w:t>
      </w:r>
    </w:p>
    <w:p w:rsidR="00917FA8" w:rsidRDefault="00917FA8" w:rsidP="000A26D3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  <w:lang w:val="en-US"/>
        </w:rPr>
      </w:pPr>
    </w:p>
    <w:p w:rsidR="00917FA8" w:rsidRPr="00917FA8" w:rsidRDefault="00917FA8" w:rsidP="000A26D3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  <w:lang w:val="en-US"/>
        </w:rPr>
      </w:pPr>
      <w:r>
        <w:rPr>
          <w:rFonts w:ascii="TimesNewRomanPS-BoldMT" w:hAnsi="TimesNewRomanPS-BoldMT" w:cs="TimesNewRomanPS-BoldMT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590675" cy="7429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6D3" w:rsidRPr="000A26D3" w:rsidRDefault="000A26D3" w:rsidP="000A26D3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3"/>
        <w:gridCol w:w="3138"/>
        <w:gridCol w:w="2211"/>
        <w:gridCol w:w="1841"/>
        <w:gridCol w:w="1818"/>
      </w:tblGrid>
      <w:tr w:rsidR="000A26D3" w:rsidRPr="000A26D3" w:rsidTr="000A26D3">
        <w:tc>
          <w:tcPr>
            <w:tcW w:w="534" w:type="dxa"/>
          </w:tcPr>
          <w:p w:rsidR="000A26D3" w:rsidRPr="000A26D3" w:rsidRDefault="000A26D3" w:rsidP="000A26D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en-US"/>
              </w:rPr>
              <w:t>NN</w:t>
            </w:r>
          </w:p>
        </w:tc>
        <w:tc>
          <w:tcPr>
            <w:tcW w:w="3294" w:type="dxa"/>
          </w:tcPr>
          <w:p w:rsidR="000A26D3" w:rsidRDefault="000A26D3" w:rsidP="000A26D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Наименование</w:t>
            </w:r>
          </w:p>
          <w:p w:rsidR="000A26D3" w:rsidRDefault="000A26D3" w:rsidP="000A26D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грохота</w:t>
            </w:r>
          </w:p>
          <w:p w:rsidR="000A26D3" w:rsidRDefault="000A26D3" w:rsidP="000A26D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914" w:type="dxa"/>
          </w:tcPr>
          <w:p w:rsidR="000A26D3" w:rsidRDefault="000A26D3" w:rsidP="000A26D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1"/>
                <w:szCs w:val="21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1"/>
                <w:szCs w:val="21"/>
              </w:rPr>
              <w:t>Производительность</w:t>
            </w:r>
          </w:p>
          <w:p w:rsidR="000A26D3" w:rsidRDefault="000A26D3" w:rsidP="000A26D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1"/>
                <w:szCs w:val="21"/>
              </w:rPr>
            </w:pPr>
            <w:proofErr w:type="gramStart"/>
            <w:r>
              <w:rPr>
                <w:rFonts w:ascii="TimesNewRomanPS-BoldMT" w:hAnsi="TimesNewRomanPS-BoldMT" w:cs="TimesNewRomanPS-BoldMT"/>
                <w:b/>
                <w:bCs/>
                <w:sz w:val="21"/>
                <w:szCs w:val="21"/>
              </w:rPr>
              <w:t>по питанию (не</w:t>
            </w:r>
            <w:proofErr w:type="gramEnd"/>
          </w:p>
          <w:p w:rsidR="000A26D3" w:rsidRDefault="000A26D3" w:rsidP="000A26D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1"/>
                <w:szCs w:val="21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1"/>
                <w:szCs w:val="21"/>
              </w:rPr>
              <w:t>более), т/ч</w:t>
            </w:r>
          </w:p>
          <w:p w:rsidR="000A26D3" w:rsidRPr="000A26D3" w:rsidRDefault="000A26D3" w:rsidP="000A26D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</w:p>
        </w:tc>
        <w:tc>
          <w:tcPr>
            <w:tcW w:w="1914" w:type="dxa"/>
          </w:tcPr>
          <w:p w:rsidR="000A26D3" w:rsidRDefault="000A26D3" w:rsidP="000A26D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1"/>
                <w:szCs w:val="21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1"/>
                <w:szCs w:val="21"/>
              </w:rPr>
              <w:t>Мощность</w:t>
            </w:r>
          </w:p>
          <w:p w:rsidR="000A26D3" w:rsidRDefault="000A26D3" w:rsidP="000A26D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1"/>
                <w:szCs w:val="21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1"/>
                <w:szCs w:val="21"/>
              </w:rPr>
              <w:t>привода, кВт</w:t>
            </w:r>
          </w:p>
          <w:p w:rsidR="000A26D3" w:rsidRPr="000A26D3" w:rsidRDefault="000A26D3" w:rsidP="000A26D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</w:p>
        </w:tc>
        <w:tc>
          <w:tcPr>
            <w:tcW w:w="1915" w:type="dxa"/>
          </w:tcPr>
          <w:p w:rsidR="000A26D3" w:rsidRDefault="000A26D3" w:rsidP="000A26D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1"/>
                <w:szCs w:val="21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1"/>
                <w:szCs w:val="21"/>
              </w:rPr>
              <w:t>Вес грохота,</w:t>
            </w:r>
          </w:p>
          <w:p w:rsidR="000A26D3" w:rsidRDefault="000A26D3" w:rsidP="000A26D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1"/>
                <w:szCs w:val="21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1"/>
                <w:szCs w:val="21"/>
              </w:rPr>
              <w:t>кг</w:t>
            </w:r>
          </w:p>
          <w:p w:rsidR="000A26D3" w:rsidRPr="000A26D3" w:rsidRDefault="000A26D3" w:rsidP="000A26D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</w:p>
        </w:tc>
      </w:tr>
      <w:tr w:rsidR="000A26D3" w:rsidRPr="000A26D3" w:rsidTr="000A26D3">
        <w:tc>
          <w:tcPr>
            <w:tcW w:w="534" w:type="dxa"/>
          </w:tcPr>
          <w:p w:rsidR="000A26D3" w:rsidRPr="000A26D3" w:rsidRDefault="000A26D3" w:rsidP="000A26D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294" w:type="dxa"/>
          </w:tcPr>
          <w:p w:rsidR="000A26D3" w:rsidRPr="000A26D3" w:rsidRDefault="000A26D3" w:rsidP="000A26D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ГВМ-1.5x0.6х1 </w:t>
            </w:r>
          </w:p>
        </w:tc>
        <w:tc>
          <w:tcPr>
            <w:tcW w:w="1914" w:type="dxa"/>
          </w:tcPr>
          <w:p w:rsidR="000A26D3" w:rsidRPr="000A26D3" w:rsidRDefault="000A26D3" w:rsidP="000A26D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1,0</w:t>
            </w:r>
          </w:p>
        </w:tc>
        <w:tc>
          <w:tcPr>
            <w:tcW w:w="1914" w:type="dxa"/>
          </w:tcPr>
          <w:p w:rsidR="000A26D3" w:rsidRPr="000A26D3" w:rsidRDefault="000A26D3" w:rsidP="000A26D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0,17</w:t>
            </w:r>
          </w:p>
        </w:tc>
        <w:tc>
          <w:tcPr>
            <w:tcW w:w="1915" w:type="dxa"/>
          </w:tcPr>
          <w:p w:rsidR="000A26D3" w:rsidRPr="000A26D3" w:rsidRDefault="000A26D3" w:rsidP="000A26D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400</w:t>
            </w:r>
          </w:p>
        </w:tc>
      </w:tr>
      <w:tr w:rsidR="000A26D3" w:rsidRPr="000A26D3" w:rsidTr="000A26D3">
        <w:tc>
          <w:tcPr>
            <w:tcW w:w="534" w:type="dxa"/>
          </w:tcPr>
          <w:p w:rsidR="000A26D3" w:rsidRPr="000A26D3" w:rsidRDefault="000A26D3" w:rsidP="000A26D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294" w:type="dxa"/>
          </w:tcPr>
          <w:p w:rsidR="000A26D3" w:rsidRPr="000A26D3" w:rsidRDefault="000A26D3" w:rsidP="000A26D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ГВМ-1.5x0.6х2 </w:t>
            </w:r>
          </w:p>
        </w:tc>
        <w:tc>
          <w:tcPr>
            <w:tcW w:w="1914" w:type="dxa"/>
          </w:tcPr>
          <w:p w:rsidR="000A26D3" w:rsidRPr="000A26D3" w:rsidRDefault="000A26D3" w:rsidP="000A26D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1,0</w:t>
            </w:r>
          </w:p>
        </w:tc>
        <w:tc>
          <w:tcPr>
            <w:tcW w:w="1914" w:type="dxa"/>
          </w:tcPr>
          <w:p w:rsidR="000A26D3" w:rsidRPr="000A26D3" w:rsidRDefault="000A26D3" w:rsidP="000A26D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0,35</w:t>
            </w:r>
          </w:p>
        </w:tc>
        <w:tc>
          <w:tcPr>
            <w:tcW w:w="1915" w:type="dxa"/>
          </w:tcPr>
          <w:p w:rsidR="000A26D3" w:rsidRPr="000A26D3" w:rsidRDefault="000A26D3" w:rsidP="000A26D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650</w:t>
            </w:r>
          </w:p>
        </w:tc>
      </w:tr>
      <w:tr w:rsidR="000A26D3" w:rsidRPr="000A26D3" w:rsidTr="000A26D3">
        <w:tc>
          <w:tcPr>
            <w:tcW w:w="534" w:type="dxa"/>
          </w:tcPr>
          <w:p w:rsidR="000A26D3" w:rsidRPr="000A26D3" w:rsidRDefault="000A26D3" w:rsidP="000A26D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294" w:type="dxa"/>
          </w:tcPr>
          <w:p w:rsidR="000A26D3" w:rsidRPr="000A26D3" w:rsidRDefault="000A26D3" w:rsidP="000A26D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ГВМ-2.5х0.6х1 </w:t>
            </w:r>
          </w:p>
        </w:tc>
        <w:tc>
          <w:tcPr>
            <w:tcW w:w="1914" w:type="dxa"/>
          </w:tcPr>
          <w:p w:rsidR="000A26D3" w:rsidRPr="000A26D3" w:rsidRDefault="000A26D3" w:rsidP="000A26D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1,5</w:t>
            </w:r>
          </w:p>
        </w:tc>
        <w:tc>
          <w:tcPr>
            <w:tcW w:w="1914" w:type="dxa"/>
          </w:tcPr>
          <w:p w:rsidR="000A26D3" w:rsidRPr="000A26D3" w:rsidRDefault="000A26D3" w:rsidP="000A26D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0,35</w:t>
            </w:r>
          </w:p>
        </w:tc>
        <w:tc>
          <w:tcPr>
            <w:tcW w:w="1915" w:type="dxa"/>
          </w:tcPr>
          <w:p w:rsidR="000A26D3" w:rsidRPr="000A26D3" w:rsidRDefault="000A26D3" w:rsidP="000A26D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700</w:t>
            </w:r>
          </w:p>
        </w:tc>
      </w:tr>
      <w:tr w:rsidR="000A26D3" w:rsidRPr="000A26D3" w:rsidTr="000A26D3">
        <w:tc>
          <w:tcPr>
            <w:tcW w:w="534" w:type="dxa"/>
          </w:tcPr>
          <w:p w:rsidR="000A26D3" w:rsidRPr="000A26D3" w:rsidRDefault="000A26D3" w:rsidP="000A26D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294" w:type="dxa"/>
          </w:tcPr>
          <w:p w:rsidR="000A26D3" w:rsidRPr="000A26D3" w:rsidRDefault="000A26D3" w:rsidP="000A26D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ГВМ-2.5х0.6х2 </w:t>
            </w:r>
          </w:p>
        </w:tc>
        <w:tc>
          <w:tcPr>
            <w:tcW w:w="1914" w:type="dxa"/>
          </w:tcPr>
          <w:p w:rsidR="000A26D3" w:rsidRPr="000A26D3" w:rsidRDefault="000A26D3" w:rsidP="000A26D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1,5</w:t>
            </w:r>
          </w:p>
        </w:tc>
        <w:tc>
          <w:tcPr>
            <w:tcW w:w="1914" w:type="dxa"/>
          </w:tcPr>
          <w:p w:rsidR="000A26D3" w:rsidRPr="000A26D3" w:rsidRDefault="000A26D3" w:rsidP="000A26D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2х0,35</w:t>
            </w:r>
          </w:p>
        </w:tc>
        <w:tc>
          <w:tcPr>
            <w:tcW w:w="1915" w:type="dxa"/>
          </w:tcPr>
          <w:p w:rsidR="000A26D3" w:rsidRPr="000A26D3" w:rsidRDefault="000A26D3" w:rsidP="000A26D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920</w:t>
            </w:r>
          </w:p>
        </w:tc>
      </w:tr>
      <w:tr w:rsidR="000A26D3" w:rsidRPr="000A26D3" w:rsidTr="000A26D3">
        <w:tc>
          <w:tcPr>
            <w:tcW w:w="534" w:type="dxa"/>
          </w:tcPr>
          <w:p w:rsidR="000A26D3" w:rsidRPr="000A26D3" w:rsidRDefault="000A26D3" w:rsidP="000A26D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294" w:type="dxa"/>
          </w:tcPr>
          <w:p w:rsidR="000A26D3" w:rsidRPr="000A26D3" w:rsidRDefault="000A26D3" w:rsidP="000A26D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ГВМ-2.5x1х1 </w:t>
            </w:r>
          </w:p>
        </w:tc>
        <w:tc>
          <w:tcPr>
            <w:tcW w:w="1914" w:type="dxa"/>
          </w:tcPr>
          <w:p w:rsidR="000A26D3" w:rsidRPr="000A26D3" w:rsidRDefault="000A26D3" w:rsidP="000A26D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3,0</w:t>
            </w:r>
          </w:p>
        </w:tc>
        <w:tc>
          <w:tcPr>
            <w:tcW w:w="1914" w:type="dxa"/>
          </w:tcPr>
          <w:p w:rsidR="000A26D3" w:rsidRPr="000A26D3" w:rsidRDefault="000A26D3" w:rsidP="000A26D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0,35</w:t>
            </w:r>
          </w:p>
        </w:tc>
        <w:tc>
          <w:tcPr>
            <w:tcW w:w="1915" w:type="dxa"/>
          </w:tcPr>
          <w:p w:rsidR="000A26D3" w:rsidRPr="000A26D3" w:rsidRDefault="000A26D3" w:rsidP="000A26D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800</w:t>
            </w:r>
          </w:p>
        </w:tc>
      </w:tr>
      <w:tr w:rsidR="000A26D3" w:rsidRPr="000A26D3" w:rsidTr="000A26D3">
        <w:tc>
          <w:tcPr>
            <w:tcW w:w="534" w:type="dxa"/>
          </w:tcPr>
          <w:p w:rsidR="000A26D3" w:rsidRPr="000A26D3" w:rsidRDefault="000A26D3" w:rsidP="000A26D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294" w:type="dxa"/>
          </w:tcPr>
          <w:p w:rsidR="000A26D3" w:rsidRPr="000A26D3" w:rsidRDefault="000A26D3" w:rsidP="000A26D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ГВМ-2.5x1х2 </w:t>
            </w:r>
          </w:p>
        </w:tc>
        <w:tc>
          <w:tcPr>
            <w:tcW w:w="1914" w:type="dxa"/>
          </w:tcPr>
          <w:p w:rsidR="000A26D3" w:rsidRPr="000A26D3" w:rsidRDefault="000A26D3" w:rsidP="000A26D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3,0</w:t>
            </w:r>
          </w:p>
        </w:tc>
        <w:tc>
          <w:tcPr>
            <w:tcW w:w="1914" w:type="dxa"/>
          </w:tcPr>
          <w:p w:rsidR="000A26D3" w:rsidRPr="000A26D3" w:rsidRDefault="000A26D3" w:rsidP="000A26D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0,75</w:t>
            </w:r>
          </w:p>
        </w:tc>
        <w:tc>
          <w:tcPr>
            <w:tcW w:w="1915" w:type="dxa"/>
          </w:tcPr>
          <w:p w:rsidR="000A26D3" w:rsidRPr="000A26D3" w:rsidRDefault="000A26D3" w:rsidP="000A26D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1200</w:t>
            </w:r>
          </w:p>
        </w:tc>
      </w:tr>
      <w:tr w:rsidR="000A26D3" w:rsidRPr="000A26D3" w:rsidTr="000A26D3">
        <w:tc>
          <w:tcPr>
            <w:tcW w:w="534" w:type="dxa"/>
          </w:tcPr>
          <w:p w:rsidR="000A26D3" w:rsidRPr="000A26D3" w:rsidRDefault="000A26D3" w:rsidP="000A26D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294" w:type="dxa"/>
          </w:tcPr>
          <w:p w:rsidR="000A26D3" w:rsidRPr="000A26D3" w:rsidRDefault="000A26D3" w:rsidP="000A26D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ГВМ-3.5х1.5х2 </w:t>
            </w:r>
          </w:p>
        </w:tc>
        <w:tc>
          <w:tcPr>
            <w:tcW w:w="1914" w:type="dxa"/>
          </w:tcPr>
          <w:p w:rsidR="000A26D3" w:rsidRPr="000A26D3" w:rsidRDefault="000A26D3" w:rsidP="000A26D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10,0</w:t>
            </w:r>
          </w:p>
        </w:tc>
        <w:tc>
          <w:tcPr>
            <w:tcW w:w="1914" w:type="dxa"/>
          </w:tcPr>
          <w:p w:rsidR="000A26D3" w:rsidRPr="000A26D3" w:rsidRDefault="000A26D3" w:rsidP="000A26D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1,1(2,2)</w:t>
            </w:r>
          </w:p>
        </w:tc>
        <w:tc>
          <w:tcPr>
            <w:tcW w:w="1915" w:type="dxa"/>
          </w:tcPr>
          <w:p w:rsidR="000A26D3" w:rsidRPr="000A26D3" w:rsidRDefault="000A26D3" w:rsidP="000A26D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2200</w:t>
            </w:r>
          </w:p>
        </w:tc>
      </w:tr>
      <w:tr w:rsidR="000A26D3" w:rsidRPr="000A26D3" w:rsidTr="000A26D3">
        <w:tc>
          <w:tcPr>
            <w:tcW w:w="534" w:type="dxa"/>
          </w:tcPr>
          <w:p w:rsidR="000A26D3" w:rsidRPr="000A26D3" w:rsidRDefault="000A26D3" w:rsidP="000A26D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3294" w:type="dxa"/>
          </w:tcPr>
          <w:p w:rsidR="000A26D3" w:rsidRDefault="000A26D3" w:rsidP="000A26D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ГВМ-3.5х1.5х1* </w:t>
            </w:r>
          </w:p>
        </w:tc>
        <w:tc>
          <w:tcPr>
            <w:tcW w:w="1914" w:type="dxa"/>
          </w:tcPr>
          <w:p w:rsidR="000A26D3" w:rsidRDefault="000A26D3" w:rsidP="000A26D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10,0</w:t>
            </w:r>
          </w:p>
        </w:tc>
        <w:tc>
          <w:tcPr>
            <w:tcW w:w="1914" w:type="dxa"/>
          </w:tcPr>
          <w:p w:rsidR="000A26D3" w:rsidRDefault="000A26D3" w:rsidP="000A26D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1,1(2,2)</w:t>
            </w:r>
          </w:p>
        </w:tc>
        <w:tc>
          <w:tcPr>
            <w:tcW w:w="1915" w:type="dxa"/>
          </w:tcPr>
          <w:p w:rsidR="000A26D3" w:rsidRDefault="000A26D3" w:rsidP="000A26D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2150</w:t>
            </w:r>
          </w:p>
        </w:tc>
      </w:tr>
      <w:tr w:rsidR="000A26D3" w:rsidRPr="000A26D3" w:rsidTr="000A26D3">
        <w:tc>
          <w:tcPr>
            <w:tcW w:w="534" w:type="dxa"/>
          </w:tcPr>
          <w:p w:rsidR="000A26D3" w:rsidRPr="000A26D3" w:rsidRDefault="000A26D3" w:rsidP="000A26D3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3294" w:type="dxa"/>
          </w:tcPr>
          <w:p w:rsidR="000A26D3" w:rsidRDefault="000A26D3" w:rsidP="000A26D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ГВМ-3.5х1.5х2* </w:t>
            </w:r>
          </w:p>
        </w:tc>
        <w:tc>
          <w:tcPr>
            <w:tcW w:w="1914" w:type="dxa"/>
          </w:tcPr>
          <w:p w:rsidR="000A26D3" w:rsidRDefault="000A26D3" w:rsidP="000A26D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10,0</w:t>
            </w:r>
          </w:p>
        </w:tc>
        <w:tc>
          <w:tcPr>
            <w:tcW w:w="1914" w:type="dxa"/>
          </w:tcPr>
          <w:p w:rsidR="000A26D3" w:rsidRDefault="000A26D3" w:rsidP="000A26D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2,2</w:t>
            </w:r>
          </w:p>
        </w:tc>
        <w:tc>
          <w:tcPr>
            <w:tcW w:w="1915" w:type="dxa"/>
          </w:tcPr>
          <w:p w:rsidR="000A26D3" w:rsidRDefault="000A26D3" w:rsidP="000A26D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3560</w:t>
            </w:r>
          </w:p>
        </w:tc>
      </w:tr>
    </w:tbl>
    <w:p w:rsidR="000A26D3" w:rsidRDefault="000A26D3" w:rsidP="000A26D3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  <w:lang w:val="en-US"/>
        </w:rPr>
      </w:pPr>
    </w:p>
    <w:p w:rsidR="000A26D3" w:rsidRDefault="000A26D3" w:rsidP="000A26D3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* - грохот (рис.2) укомплектован дополнительно тройником загрузки, выгрузочным</w:t>
      </w:r>
    </w:p>
    <w:p w:rsidR="000A26D3" w:rsidRDefault="000A26D3" w:rsidP="000A26D3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бункером и течками разделенного материала.</w:t>
      </w:r>
    </w:p>
    <w:p w:rsidR="000A26D3" w:rsidRDefault="000A26D3" w:rsidP="000A26D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/>
        </w:rPr>
      </w:pPr>
      <w:r>
        <w:rPr>
          <w:rFonts w:ascii="TimesNewRomanPSMT" w:hAnsi="TimesNewRomanPSMT" w:cs="TimesNewRomanPSMT"/>
          <w:sz w:val="24"/>
          <w:szCs w:val="24"/>
        </w:rPr>
        <w:t>При необходимости возможно изготовление выгрузочного бункера, течек и рамы грохота в</w:t>
      </w:r>
      <w:r w:rsidRPr="000A26D3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соответствии с требованиями Заказчика.</w:t>
      </w:r>
    </w:p>
    <w:p w:rsidR="007F00DD" w:rsidRDefault="007F00DD" w:rsidP="000A26D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/>
        </w:rPr>
      </w:pPr>
    </w:p>
    <w:p w:rsidR="007F00DD" w:rsidRDefault="007F00DD" w:rsidP="000A26D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/>
        </w:rPr>
      </w:pPr>
    </w:p>
    <w:p w:rsidR="007F00DD" w:rsidRDefault="007F00DD" w:rsidP="000A26D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/>
        </w:rPr>
      </w:pPr>
    </w:p>
    <w:p w:rsidR="007F00DD" w:rsidRDefault="007F00DD" w:rsidP="000A26D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/>
        </w:rPr>
      </w:pPr>
    </w:p>
    <w:p w:rsidR="007F00DD" w:rsidRDefault="007F00DD" w:rsidP="000A26D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/>
        </w:rPr>
      </w:pPr>
    </w:p>
    <w:p w:rsidR="007F00DD" w:rsidRDefault="007F00DD" w:rsidP="000A26D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/>
        </w:rPr>
      </w:pPr>
    </w:p>
    <w:p w:rsidR="007F00DD" w:rsidRPr="007F00DD" w:rsidRDefault="007F00DD" w:rsidP="000A26D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/>
        </w:rPr>
      </w:pPr>
    </w:p>
    <w:p w:rsidR="008339C3" w:rsidRPr="008339C3" w:rsidRDefault="008339C3" w:rsidP="000A26D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/>
        </w:rPr>
      </w:pPr>
    </w:p>
    <w:p w:rsidR="000A26D3" w:rsidRDefault="000A26D3" w:rsidP="000A26D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sz w:val="24"/>
          <w:szCs w:val="24"/>
          <w:lang w:val="en-US"/>
        </w:rPr>
      </w:pPr>
      <w:r w:rsidRPr="008339C3">
        <w:rPr>
          <w:rFonts w:ascii="TimesNewRomanPSMT" w:hAnsi="TimesNewRomanPSMT" w:cs="TimesNewRomanPSMT"/>
          <w:b/>
          <w:bCs/>
          <w:sz w:val="24"/>
          <w:szCs w:val="24"/>
        </w:rPr>
        <w:t>Техническая характеристика резиновых ленточно</w:t>
      </w:r>
      <w:r w:rsidRPr="008339C3">
        <w:rPr>
          <w:rFonts w:ascii="TimesNewRomanPS-BoldMT" w:hAnsi="TimesNewRomanPS-BoldMT" w:cs="TimesNewRomanPS-BoldMT"/>
          <w:b/>
          <w:bCs/>
          <w:sz w:val="24"/>
          <w:szCs w:val="24"/>
        </w:rPr>
        <w:t>-</w:t>
      </w:r>
      <w:r w:rsidRPr="008339C3">
        <w:rPr>
          <w:rFonts w:ascii="TimesNewRomanPSMT" w:hAnsi="TimesNewRomanPSMT" w:cs="TimesNewRomanPSMT"/>
          <w:b/>
          <w:bCs/>
          <w:sz w:val="24"/>
          <w:szCs w:val="24"/>
        </w:rPr>
        <w:t>струнных сит</w:t>
      </w:r>
    </w:p>
    <w:p w:rsidR="005A64CC" w:rsidRDefault="005A64CC" w:rsidP="000A26D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sz w:val="24"/>
          <w:szCs w:val="24"/>
          <w:lang w:val="en-US"/>
        </w:rPr>
      </w:pPr>
    </w:p>
    <w:p w:rsidR="005A64CC" w:rsidRDefault="005A64CC" w:rsidP="000A26D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sz w:val="24"/>
          <w:szCs w:val="24"/>
          <w:lang w:val="en-US"/>
        </w:rPr>
      </w:pPr>
    </w:p>
    <w:p w:rsidR="005A64CC" w:rsidRDefault="005A64CC" w:rsidP="000A26D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sz w:val="24"/>
          <w:szCs w:val="24"/>
          <w:lang w:val="en-US"/>
        </w:rPr>
      </w:pPr>
      <w:r>
        <w:rPr>
          <w:rFonts w:ascii="TimesNewRomanPSMT" w:hAnsi="TimesNewRomanPSMT" w:cs="TimesNewRomanPSMT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410200" cy="315994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1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4CC" w:rsidRDefault="005A64CC" w:rsidP="000A26D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sz w:val="24"/>
          <w:szCs w:val="24"/>
          <w:lang w:val="en-US"/>
        </w:rPr>
      </w:pPr>
    </w:p>
    <w:p w:rsidR="005A64CC" w:rsidRDefault="005A64CC" w:rsidP="000A26D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sz w:val="24"/>
          <w:szCs w:val="24"/>
          <w:lang w:val="en-US"/>
        </w:rPr>
      </w:pPr>
    </w:p>
    <w:p w:rsidR="005A64CC" w:rsidRDefault="005A64CC" w:rsidP="000A26D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sz w:val="24"/>
          <w:szCs w:val="24"/>
          <w:lang w:val="en-US"/>
        </w:rPr>
      </w:pPr>
    </w:p>
    <w:p w:rsidR="005A64CC" w:rsidRPr="005A64CC" w:rsidRDefault="005A64CC" w:rsidP="000A26D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sz w:val="24"/>
          <w:szCs w:val="24"/>
          <w:lang w:val="en-US"/>
        </w:rPr>
      </w:pPr>
    </w:p>
    <w:p w:rsidR="000A26D3" w:rsidRPr="008339C3" w:rsidRDefault="000A26D3" w:rsidP="000A26D3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sz w:val="24"/>
          <w:szCs w:val="24"/>
        </w:rPr>
      </w:pP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>При работе грохота ленты-струны, образующие просеивающую поверхность, совершают</w:t>
      </w:r>
      <w:r w:rsidR="008339C3" w:rsidRPr="008339C3"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 </w:t>
      </w: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>колебания с амплитудами, превышающими амплитуду колебаний короба за счет резонансного</w:t>
      </w:r>
      <w:r w:rsidR="008339C3" w:rsidRPr="008339C3"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 </w:t>
      </w: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>эффекта в 2 и более раз. При этом каждая лента-струна совершает вертикальные,</w:t>
      </w:r>
      <w:r w:rsidR="008339C3" w:rsidRPr="008339C3"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 </w:t>
      </w: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>горизонтальные и поворотные колебания. За счет, этого, а также относительного перемещения</w:t>
      </w:r>
      <w:r w:rsidR="008339C3" w:rsidRPr="008339C3"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 </w:t>
      </w: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>лент-струн, обеспечиваются интенсификация разделения материалов, устранение налипания и</w:t>
      </w:r>
      <w:r w:rsidR="008339C3" w:rsidRPr="008339C3"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i/>
          <w:iCs/>
          <w:sz w:val="24"/>
          <w:szCs w:val="24"/>
        </w:rPr>
        <w:t>самоочистка</w:t>
      </w:r>
      <w:proofErr w:type="spellEnd"/>
      <w:r>
        <w:rPr>
          <w:rFonts w:ascii="TimesNewRomanPS-ItalicMT" w:hAnsi="TimesNewRomanPS-ItalicMT" w:cs="TimesNewRomanPS-ItalicMT"/>
          <w:i/>
          <w:iCs/>
          <w:sz w:val="24"/>
          <w:szCs w:val="24"/>
        </w:rPr>
        <w:t>. Эти особенности позволяют интенсифицировать процесс и повысить</w:t>
      </w:r>
      <w:r w:rsidR="008339C3" w:rsidRPr="008339C3"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 </w:t>
      </w:r>
      <w:r>
        <w:rPr>
          <w:rFonts w:ascii="TimesNewRomanPS-ItalicMT" w:hAnsi="TimesNewRomanPS-ItalicMT" w:cs="TimesNewRomanPS-ItalicMT"/>
          <w:i/>
          <w:iCs/>
          <w:sz w:val="24"/>
          <w:szCs w:val="24"/>
        </w:rPr>
        <w:t>эффективность классификации трудно грохотимых и липких материалов.</w:t>
      </w:r>
    </w:p>
    <w:p w:rsidR="008339C3" w:rsidRPr="008339C3" w:rsidRDefault="008339C3" w:rsidP="000A26D3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sz w:val="24"/>
          <w:szCs w:val="24"/>
        </w:rPr>
      </w:pPr>
    </w:p>
    <w:p w:rsidR="000A26D3" w:rsidRDefault="000A26D3" w:rsidP="000A26D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 New Roman" w:hAnsi="Times New Roman" w:cs="Times New Roman"/>
        </w:rPr>
        <w:t>􀂾</w:t>
      </w:r>
      <w:r>
        <w:rPr>
          <w:rFonts w:ascii="Wingdings-Regular" w:hAnsi="Wingdings-Regular" w:cs="Wingdings-Regular"/>
        </w:rPr>
        <w:t xml:space="preserve"> </w:t>
      </w:r>
      <w:r>
        <w:rPr>
          <w:rFonts w:ascii="TimesNewRomanPSMT" w:hAnsi="TimesNewRomanPSMT" w:cs="TimesNewRomanPSMT"/>
        </w:rPr>
        <w:t xml:space="preserve">Крупность разделения (без применения верхнего микронного сита), </w:t>
      </w:r>
      <w:proofErr w:type="gramStart"/>
      <w:r>
        <w:rPr>
          <w:rFonts w:ascii="TimesNewRomanPSMT" w:hAnsi="TimesNewRomanPSMT" w:cs="TimesNewRomanPSMT"/>
        </w:rPr>
        <w:t>мм</w:t>
      </w:r>
      <w:proofErr w:type="gramEnd"/>
      <w:r>
        <w:rPr>
          <w:rFonts w:ascii="TimesNewRomanPSMT" w:hAnsi="TimesNewRomanPSMT" w:cs="TimesNewRomanPSMT"/>
        </w:rPr>
        <w:t xml:space="preserve"> – 1,5;2;5;10;20;25.</w:t>
      </w:r>
    </w:p>
    <w:p w:rsidR="000A26D3" w:rsidRDefault="000A26D3" w:rsidP="000A26D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 New Roman" w:hAnsi="Times New Roman" w:cs="Times New Roman"/>
        </w:rPr>
        <w:t>􀂾</w:t>
      </w:r>
      <w:r>
        <w:rPr>
          <w:rFonts w:ascii="Wingdings-Regular" w:hAnsi="Wingdings-Regular" w:cs="Wingdings-Regular"/>
        </w:rPr>
        <w:t xml:space="preserve"> </w:t>
      </w:r>
      <w:r>
        <w:rPr>
          <w:rFonts w:ascii="TimesNewRomanPSMT" w:hAnsi="TimesNewRomanPSMT" w:cs="TimesNewRomanPSMT"/>
        </w:rPr>
        <w:t>Удельная производительность, т/ч-м</w:t>
      </w:r>
      <w:r>
        <w:rPr>
          <w:rFonts w:ascii="TimesNewRomanPSMT" w:hAnsi="TimesNewRomanPSMT" w:cs="TimesNewRomanPSMT"/>
          <w:sz w:val="14"/>
          <w:szCs w:val="14"/>
        </w:rPr>
        <w:t xml:space="preserve">2 </w:t>
      </w:r>
      <w:r w:rsidR="00BC47CF">
        <w:rPr>
          <w:rFonts w:ascii="TimesNewRomanPSMT" w:hAnsi="TimesNewRomanPSMT" w:cs="TimesNewRomanPSMT"/>
          <w:sz w:val="14"/>
          <w:szCs w:val="14"/>
        </w:rPr>
        <w:t xml:space="preserve">                                                                                                 </w:t>
      </w:r>
      <w:r>
        <w:rPr>
          <w:rFonts w:ascii="TimesNewRomanPSMT" w:hAnsi="TimesNewRomanPSMT" w:cs="TimesNewRomanPSMT"/>
        </w:rPr>
        <w:t>- 15-40</w:t>
      </w:r>
    </w:p>
    <w:p w:rsidR="000A26D3" w:rsidRDefault="000A26D3" w:rsidP="000A26D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 New Roman" w:hAnsi="Times New Roman" w:cs="Times New Roman"/>
        </w:rPr>
        <w:t>􀂾</w:t>
      </w:r>
      <w:r>
        <w:rPr>
          <w:rFonts w:ascii="Wingdings-Regular" w:hAnsi="Wingdings-Regular" w:cs="Wingdings-Regular"/>
        </w:rPr>
        <w:t xml:space="preserve"> </w:t>
      </w:r>
      <w:r>
        <w:rPr>
          <w:rFonts w:ascii="TimesNewRomanPSMT" w:hAnsi="TimesNewRomanPSMT" w:cs="TimesNewRomanPSMT"/>
        </w:rPr>
        <w:t xml:space="preserve">Эффективность </w:t>
      </w:r>
      <w:proofErr w:type="spellStart"/>
      <w:r>
        <w:rPr>
          <w:rFonts w:ascii="TimesNewRomanPSMT" w:hAnsi="TimesNewRomanPSMT" w:cs="TimesNewRomanPSMT"/>
        </w:rPr>
        <w:t>грохочения</w:t>
      </w:r>
      <w:proofErr w:type="spellEnd"/>
      <w:r>
        <w:rPr>
          <w:rFonts w:ascii="TimesNewRomanPSMT" w:hAnsi="TimesNewRomanPSMT" w:cs="TimesNewRomanPSMT"/>
        </w:rPr>
        <w:t xml:space="preserve">, % </w:t>
      </w:r>
      <w:r w:rsidR="00BC47CF">
        <w:rPr>
          <w:rFonts w:ascii="TimesNewRomanPSMT" w:hAnsi="TimesNewRomanPSMT" w:cs="TimesNewRomanPSMT"/>
        </w:rPr>
        <w:t xml:space="preserve">                                                                         </w:t>
      </w:r>
      <w:r>
        <w:rPr>
          <w:rFonts w:ascii="TimesNewRomanPSMT" w:hAnsi="TimesNewRomanPSMT" w:cs="TimesNewRomanPSMT"/>
        </w:rPr>
        <w:t>- 80-95</w:t>
      </w:r>
    </w:p>
    <w:p w:rsidR="000A26D3" w:rsidRDefault="000A26D3" w:rsidP="000A26D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 New Roman" w:hAnsi="Times New Roman" w:cs="Times New Roman"/>
        </w:rPr>
        <w:t>􀂾</w:t>
      </w:r>
      <w:r>
        <w:rPr>
          <w:rFonts w:ascii="Wingdings-Regular" w:hAnsi="Wingdings-Regular" w:cs="Wingdings-Regular"/>
        </w:rPr>
        <w:t xml:space="preserve"> </w:t>
      </w:r>
      <w:r>
        <w:rPr>
          <w:rFonts w:ascii="TimesNewRomanPSMT" w:hAnsi="TimesNewRomanPSMT" w:cs="TimesNewRomanPSMT"/>
        </w:rPr>
        <w:t xml:space="preserve">Ресурсы при классификации абразивных материалов, </w:t>
      </w:r>
      <w:proofErr w:type="gramStart"/>
      <w:r>
        <w:rPr>
          <w:rFonts w:ascii="TimesNewRomanPSMT" w:hAnsi="TimesNewRomanPSMT" w:cs="TimesNewRomanPSMT"/>
        </w:rPr>
        <w:t>ч</w:t>
      </w:r>
      <w:proofErr w:type="gramEnd"/>
      <w:r w:rsidR="00BC47CF">
        <w:rPr>
          <w:rFonts w:ascii="TimesNewRomanPSMT" w:hAnsi="TimesNewRomanPSMT" w:cs="TimesNewRomanPSMT"/>
        </w:rPr>
        <w:t xml:space="preserve">                                </w:t>
      </w:r>
      <w:r>
        <w:rPr>
          <w:rFonts w:ascii="TimesNewRomanPSMT" w:hAnsi="TimesNewRomanPSMT" w:cs="TimesNewRomanPSMT"/>
        </w:rPr>
        <w:t>- 3000-4000</w:t>
      </w:r>
    </w:p>
    <w:p w:rsidR="000A26D3" w:rsidRDefault="000A26D3" w:rsidP="000A26D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>
        <w:rPr>
          <w:rFonts w:ascii="Times New Roman" w:hAnsi="Times New Roman" w:cs="Times New Roman"/>
        </w:rPr>
        <w:t>􀂾</w:t>
      </w:r>
      <w:r>
        <w:rPr>
          <w:rFonts w:ascii="Wingdings-Regular" w:hAnsi="Wingdings-Regular" w:cs="Wingdings-Regular"/>
        </w:rPr>
        <w:t xml:space="preserve"> </w:t>
      </w:r>
      <w:r>
        <w:rPr>
          <w:rFonts w:ascii="TimesNewRomanPSMT" w:hAnsi="TimesNewRomanPSMT" w:cs="TimesNewRomanPSMT"/>
        </w:rPr>
        <w:t xml:space="preserve">Время, на замену одной отказавшей ленты-струны, мин. </w:t>
      </w:r>
      <w:r w:rsidR="00BC47CF">
        <w:rPr>
          <w:rFonts w:ascii="TimesNewRomanPSMT" w:hAnsi="TimesNewRomanPSMT" w:cs="TimesNewRomanPSMT"/>
        </w:rPr>
        <w:t xml:space="preserve">                             </w:t>
      </w:r>
      <w:r>
        <w:rPr>
          <w:rFonts w:ascii="TimesNewRomanPSMT" w:hAnsi="TimesNewRomanPSMT" w:cs="TimesNewRomanPSMT"/>
        </w:rPr>
        <w:t>- 2-3</w:t>
      </w:r>
    </w:p>
    <w:p w:rsidR="000A26D3" w:rsidRDefault="000A26D3" w:rsidP="000A26D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lang w:val="en-US"/>
        </w:rPr>
      </w:pPr>
      <w:r>
        <w:rPr>
          <w:rFonts w:ascii="Times New Roman" w:hAnsi="Times New Roman" w:cs="Times New Roman"/>
        </w:rPr>
        <w:t>􀂾</w:t>
      </w:r>
      <w:r>
        <w:rPr>
          <w:rFonts w:ascii="Wingdings-Regular" w:hAnsi="Wingdings-Regular" w:cs="Wingdings-Regular"/>
        </w:rPr>
        <w:t xml:space="preserve"> </w:t>
      </w:r>
      <w:r>
        <w:rPr>
          <w:rFonts w:ascii="TimesNewRomanPSMT" w:hAnsi="TimesNewRomanPSMT" w:cs="TimesNewRomanPSMT"/>
        </w:rPr>
        <w:t>Масса, кг/м</w:t>
      </w:r>
      <w:proofErr w:type="gramStart"/>
      <w:r>
        <w:rPr>
          <w:rFonts w:ascii="TimesNewRomanPSMT" w:hAnsi="TimesNewRomanPSMT" w:cs="TimesNewRomanPSMT"/>
          <w:sz w:val="14"/>
          <w:szCs w:val="14"/>
        </w:rPr>
        <w:t>2</w:t>
      </w:r>
      <w:proofErr w:type="gramEnd"/>
      <w:r>
        <w:rPr>
          <w:rFonts w:ascii="TimesNewRomanPSMT" w:hAnsi="TimesNewRomanPSMT" w:cs="TimesNewRomanPSMT"/>
          <w:sz w:val="14"/>
          <w:szCs w:val="14"/>
        </w:rPr>
        <w:t xml:space="preserve"> </w:t>
      </w:r>
      <w:r w:rsidR="00BC47CF">
        <w:rPr>
          <w:rFonts w:ascii="TimesNewRomanPSMT" w:hAnsi="TimesNewRomanPSMT" w:cs="TimesNewRomanPSMT"/>
          <w:sz w:val="14"/>
          <w:szCs w:val="14"/>
        </w:rPr>
        <w:t xml:space="preserve">                                                                                                                                                                    </w:t>
      </w:r>
      <w:bookmarkStart w:id="0" w:name="_GoBack"/>
      <w:bookmarkEnd w:id="0"/>
      <w:r>
        <w:rPr>
          <w:rFonts w:ascii="TimesNewRomanPSMT" w:hAnsi="TimesNewRomanPSMT" w:cs="TimesNewRomanPSMT"/>
        </w:rPr>
        <w:t>- 10-20</w:t>
      </w:r>
    </w:p>
    <w:p w:rsidR="008339C3" w:rsidRPr="008339C3" w:rsidRDefault="008339C3" w:rsidP="000A26D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lang w:val="en-US"/>
        </w:rPr>
      </w:pPr>
    </w:p>
    <w:p w:rsidR="000A26D3" w:rsidRDefault="000A26D3" w:rsidP="000A26D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Arial-BoldMT" w:hAnsi="Arial-BoldMT" w:cs="Arial-BoldMT"/>
          <w:b/>
          <w:bCs/>
          <w:sz w:val="24"/>
          <w:szCs w:val="24"/>
        </w:rPr>
        <w:t xml:space="preserve">Преимущества РЛСС: </w:t>
      </w:r>
      <w:r>
        <w:rPr>
          <w:rFonts w:ascii="TimesNewRomanPSMT" w:hAnsi="TimesNewRomanPSMT" w:cs="TimesNewRomanPSMT"/>
          <w:sz w:val="24"/>
          <w:szCs w:val="24"/>
        </w:rPr>
        <w:t>по сравнению с другими просеивающими поверхностями:</w:t>
      </w:r>
    </w:p>
    <w:p w:rsidR="000A26D3" w:rsidRDefault="000A26D3" w:rsidP="000A26D3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</w:rPr>
      </w:pPr>
      <w:r>
        <w:rPr>
          <w:rFonts w:ascii="Times New Roman" w:hAnsi="Times New Roman" w:cs="Times New Roman"/>
        </w:rPr>
        <w:t>􀂾</w:t>
      </w:r>
      <w:r>
        <w:rPr>
          <w:rFonts w:ascii="Wingdings-Regular" w:hAnsi="Wingdings-Regular" w:cs="Wingdings-Regular"/>
        </w:rPr>
        <w:t xml:space="preserve"> </w:t>
      </w:r>
      <w:r>
        <w:rPr>
          <w:rFonts w:ascii="TimesNewRomanPS-ItalicMT" w:hAnsi="TimesNewRomanPS-ItalicMT" w:cs="TimesNewRomanPS-ItalicMT"/>
          <w:i/>
          <w:iCs/>
        </w:rPr>
        <w:t xml:space="preserve">Повышение эффективности </w:t>
      </w:r>
      <w:proofErr w:type="spellStart"/>
      <w:r>
        <w:rPr>
          <w:rFonts w:ascii="TimesNewRomanPS-ItalicMT" w:hAnsi="TimesNewRomanPS-ItalicMT" w:cs="TimesNewRomanPS-ItalicMT"/>
          <w:i/>
          <w:iCs/>
        </w:rPr>
        <w:t>грохочения</w:t>
      </w:r>
      <w:proofErr w:type="spellEnd"/>
      <w:r>
        <w:rPr>
          <w:rFonts w:ascii="TimesNewRomanPS-ItalicMT" w:hAnsi="TimesNewRomanPS-ItalicMT" w:cs="TimesNewRomanPS-ItalicMT"/>
          <w:i/>
          <w:iCs/>
        </w:rPr>
        <w:t xml:space="preserve"> на 10-15%</w:t>
      </w:r>
    </w:p>
    <w:p w:rsidR="000A26D3" w:rsidRDefault="000A26D3" w:rsidP="000A26D3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</w:rPr>
      </w:pPr>
      <w:r>
        <w:rPr>
          <w:rFonts w:ascii="TimesNewRomanPS-ItalicMT" w:hAnsi="TimesNewRomanPS-ItalicMT" w:cs="TimesNewRomanPS-ItalicMT"/>
          <w:i/>
          <w:iCs/>
        </w:rPr>
        <w:t>(по отношению к металлическим сеткам);</w:t>
      </w:r>
    </w:p>
    <w:p w:rsidR="000A26D3" w:rsidRDefault="000A26D3" w:rsidP="000A26D3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</w:rPr>
      </w:pPr>
      <w:r>
        <w:rPr>
          <w:rFonts w:ascii="Times New Roman" w:hAnsi="Times New Roman" w:cs="Times New Roman"/>
        </w:rPr>
        <w:t>􀂾</w:t>
      </w:r>
      <w:r>
        <w:rPr>
          <w:rFonts w:ascii="Wingdings-Regular" w:hAnsi="Wingdings-Regular" w:cs="Wingdings-Regular"/>
        </w:rPr>
        <w:t xml:space="preserve"> </w:t>
      </w:r>
      <w:r>
        <w:rPr>
          <w:rFonts w:ascii="TimesNewRomanPS-ItalicMT" w:hAnsi="TimesNewRomanPS-ItalicMT" w:cs="TimesNewRomanPS-ItalicMT"/>
          <w:i/>
          <w:iCs/>
        </w:rPr>
        <w:t>Повышение срока службы в 30-50 раз по сравнению</w:t>
      </w:r>
    </w:p>
    <w:p w:rsidR="000A26D3" w:rsidRDefault="000A26D3" w:rsidP="000A26D3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</w:rPr>
      </w:pPr>
      <w:proofErr w:type="gramStart"/>
      <w:r>
        <w:rPr>
          <w:rFonts w:ascii="TimesNewRomanPS-ItalicMT" w:hAnsi="TimesNewRomanPS-ItalicMT" w:cs="TimesNewRomanPS-ItalicMT"/>
          <w:i/>
          <w:iCs/>
        </w:rPr>
        <w:t>с металлическими сетками (в зависимости от степени</w:t>
      </w:r>
      <w:proofErr w:type="gramEnd"/>
    </w:p>
    <w:p w:rsidR="000A26D3" w:rsidRDefault="000A26D3" w:rsidP="000A26D3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</w:rPr>
      </w:pPr>
      <w:proofErr w:type="spellStart"/>
      <w:proofErr w:type="gramStart"/>
      <w:r>
        <w:rPr>
          <w:rFonts w:ascii="TimesNewRomanPS-ItalicMT" w:hAnsi="TimesNewRomanPS-ItalicMT" w:cs="TimesNewRomanPS-ItalicMT"/>
          <w:i/>
          <w:iCs/>
        </w:rPr>
        <w:t>абразизвности</w:t>
      </w:r>
      <w:proofErr w:type="spellEnd"/>
      <w:r>
        <w:rPr>
          <w:rFonts w:ascii="TimesNewRomanPS-ItalicMT" w:hAnsi="TimesNewRomanPS-ItalicMT" w:cs="TimesNewRomanPS-ItalicMT"/>
          <w:i/>
          <w:iCs/>
        </w:rPr>
        <w:t xml:space="preserve"> материала);</w:t>
      </w:r>
      <w:proofErr w:type="gramEnd"/>
    </w:p>
    <w:p w:rsidR="000A26D3" w:rsidRDefault="000A26D3" w:rsidP="000A26D3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</w:rPr>
      </w:pPr>
      <w:r>
        <w:rPr>
          <w:rFonts w:ascii="Times New Roman" w:hAnsi="Times New Roman" w:cs="Times New Roman"/>
        </w:rPr>
        <w:t>􀂾</w:t>
      </w:r>
      <w:r>
        <w:rPr>
          <w:rFonts w:ascii="Wingdings-Regular" w:hAnsi="Wingdings-Regular" w:cs="Wingdings-Regular"/>
        </w:rPr>
        <w:t xml:space="preserve"> </w:t>
      </w:r>
      <w:proofErr w:type="spellStart"/>
      <w:r>
        <w:rPr>
          <w:rFonts w:ascii="TimesNewRomanPS-ItalicMT" w:hAnsi="TimesNewRomanPS-ItalicMT" w:cs="TimesNewRomanPS-ItalicMT"/>
          <w:i/>
          <w:iCs/>
        </w:rPr>
        <w:t>Самоочистка</w:t>
      </w:r>
      <w:proofErr w:type="spellEnd"/>
      <w:r>
        <w:rPr>
          <w:rFonts w:ascii="TimesNewRomanPS-ItalicMT" w:hAnsi="TimesNewRomanPS-ItalicMT" w:cs="TimesNewRomanPS-ItalicMT"/>
          <w:i/>
          <w:iCs/>
        </w:rPr>
        <w:t xml:space="preserve"> от липких просеиваемых материалов и</w:t>
      </w:r>
    </w:p>
    <w:p w:rsidR="000A26D3" w:rsidRDefault="000A26D3" w:rsidP="000A26D3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</w:rPr>
      </w:pPr>
      <w:r>
        <w:rPr>
          <w:rFonts w:ascii="TimesNewRomanPS-ItalicMT" w:hAnsi="TimesNewRomanPS-ItalicMT" w:cs="TimesNewRomanPS-ItalicMT"/>
          <w:i/>
          <w:iCs/>
        </w:rPr>
        <w:t xml:space="preserve">повышение эффективности просеивания за счет </w:t>
      </w:r>
      <w:proofErr w:type="gramStart"/>
      <w:r>
        <w:rPr>
          <w:rFonts w:ascii="TimesNewRomanPS-ItalicMT" w:hAnsi="TimesNewRomanPS-ItalicMT" w:cs="TimesNewRomanPS-ItalicMT"/>
          <w:i/>
          <w:iCs/>
        </w:rPr>
        <w:t>интенсивных</w:t>
      </w:r>
      <w:proofErr w:type="gramEnd"/>
    </w:p>
    <w:p w:rsidR="000A26D3" w:rsidRDefault="000A26D3" w:rsidP="000A26D3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</w:rPr>
      </w:pPr>
      <w:r>
        <w:rPr>
          <w:rFonts w:ascii="TimesNewRomanPS-ItalicMT" w:hAnsi="TimesNewRomanPS-ItalicMT" w:cs="TimesNewRomanPS-ItalicMT"/>
          <w:i/>
          <w:iCs/>
        </w:rPr>
        <w:t>динамических колебаний лент-струн относительно друг друга и</w:t>
      </w:r>
    </w:p>
    <w:p w:rsidR="000A26D3" w:rsidRDefault="000A26D3" w:rsidP="000A26D3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</w:rPr>
      </w:pPr>
      <w:r>
        <w:rPr>
          <w:rFonts w:ascii="TimesNewRomanPS-ItalicMT" w:hAnsi="TimesNewRomanPS-ItalicMT" w:cs="TimesNewRomanPS-ItalicMT"/>
          <w:i/>
          <w:iCs/>
        </w:rPr>
        <w:t>опор, чего нет при сплошных резиновых, полиуретановых и металлических ситах;</w:t>
      </w:r>
    </w:p>
    <w:p w:rsidR="000A26D3" w:rsidRDefault="000A26D3" w:rsidP="000A26D3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</w:rPr>
      </w:pPr>
      <w:r>
        <w:rPr>
          <w:rFonts w:ascii="Times New Roman" w:hAnsi="Times New Roman" w:cs="Times New Roman"/>
        </w:rPr>
        <w:lastRenderedPageBreak/>
        <w:t>􀂾</w:t>
      </w:r>
      <w:r>
        <w:rPr>
          <w:rFonts w:ascii="Wingdings-Regular" w:hAnsi="Wingdings-Regular" w:cs="Wingdings-Regular"/>
        </w:rPr>
        <w:t xml:space="preserve"> </w:t>
      </w:r>
      <w:r>
        <w:rPr>
          <w:rFonts w:ascii="TimesNewRomanPS-ItalicMT" w:hAnsi="TimesNewRomanPS-ItalicMT" w:cs="TimesNewRomanPS-ItalicMT"/>
          <w:i/>
          <w:iCs/>
        </w:rPr>
        <w:t>Простая конструкция опор, позволяющая обеспечить высокую ремонтопригодность за счет</w:t>
      </w:r>
    </w:p>
    <w:p w:rsidR="000A26D3" w:rsidRDefault="000A26D3" w:rsidP="000A26D3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</w:rPr>
      </w:pPr>
      <w:r>
        <w:rPr>
          <w:rFonts w:ascii="TimesNewRomanPS-ItalicMT" w:hAnsi="TimesNewRomanPS-ItalicMT" w:cs="TimesNewRomanPS-ItalicMT"/>
          <w:i/>
          <w:iCs/>
        </w:rPr>
        <w:t>быстрой замены поврежденной ленты-струны. Необходимость замены по мере износа не всей поверхности</w:t>
      </w:r>
    </w:p>
    <w:p w:rsidR="000A26D3" w:rsidRDefault="000A26D3" w:rsidP="000A26D3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</w:rPr>
      </w:pPr>
      <w:r>
        <w:rPr>
          <w:rFonts w:ascii="TimesNewRomanPS-ItalicMT" w:hAnsi="TimesNewRomanPS-ItalicMT" w:cs="TimesNewRomanPS-ItalicMT"/>
          <w:i/>
          <w:iCs/>
        </w:rPr>
        <w:t>сита, а отдельных струн;</w:t>
      </w:r>
    </w:p>
    <w:p w:rsidR="000A26D3" w:rsidRDefault="000A26D3" w:rsidP="000A26D3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􀂾</w:t>
      </w:r>
      <w:r>
        <w:rPr>
          <w:rFonts w:ascii="Wingdings-Regular" w:hAnsi="Wingdings-Regular" w:cs="Wingdings-Regular"/>
          <w:sz w:val="24"/>
          <w:szCs w:val="24"/>
        </w:rPr>
        <w:t xml:space="preserve"> </w:t>
      </w:r>
      <w:r>
        <w:rPr>
          <w:rFonts w:ascii="TimesNewRomanPS-ItalicMT" w:hAnsi="TimesNewRomanPS-ItalicMT" w:cs="TimesNewRomanPS-ItalicMT"/>
          <w:i/>
          <w:iCs/>
        </w:rPr>
        <w:t xml:space="preserve">Снижение уровня производственного шума на 20-25 </w:t>
      </w:r>
      <w:proofErr w:type="spellStart"/>
      <w:r>
        <w:rPr>
          <w:rFonts w:ascii="TimesNewRomanPS-ItalicMT" w:hAnsi="TimesNewRomanPS-ItalicMT" w:cs="TimesNewRomanPS-ItalicMT"/>
          <w:i/>
          <w:iCs/>
        </w:rPr>
        <w:t>Дб</w:t>
      </w:r>
      <w:proofErr w:type="spellEnd"/>
      <w:r>
        <w:rPr>
          <w:rFonts w:ascii="TimesNewRomanPS-ItalicMT" w:hAnsi="TimesNewRomanPS-ItalicMT" w:cs="TimesNewRomanPS-ItalicMT"/>
          <w:i/>
          <w:iCs/>
        </w:rPr>
        <w:t>.</w:t>
      </w:r>
    </w:p>
    <w:p w:rsidR="008339C3" w:rsidRPr="008339C3" w:rsidRDefault="008339C3" w:rsidP="000A26D3">
      <w:pPr>
        <w:autoSpaceDE w:val="0"/>
        <w:autoSpaceDN w:val="0"/>
        <w:adjustRightInd w:val="0"/>
        <w:spacing w:after="0" w:line="240" w:lineRule="auto"/>
        <w:rPr>
          <w:rFonts w:ascii="TimesNewRomanPS-ItalicMT" w:hAnsi="TimesNewRomanPS-ItalicMT" w:cs="TimesNewRomanPS-ItalicMT"/>
          <w:i/>
          <w:iCs/>
          <w:lang w:val="en-US"/>
        </w:rPr>
      </w:pPr>
    </w:p>
    <w:p w:rsidR="000A26D3" w:rsidRDefault="000A26D3" w:rsidP="000A26D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bCs/>
          <w:sz w:val="24"/>
          <w:szCs w:val="24"/>
        </w:rPr>
      </w:pPr>
      <w:r>
        <w:rPr>
          <w:rFonts w:ascii="TimesNewRomanPSMT" w:hAnsi="TimesNewRomanPSMT" w:cs="TimesNewRomanPSMT"/>
          <w:b/>
          <w:bCs/>
          <w:sz w:val="24"/>
          <w:szCs w:val="24"/>
        </w:rPr>
        <w:t xml:space="preserve">Грохоты уже нашли свое применение в производстве сухих строительных смесей </w:t>
      </w:r>
      <w:proofErr w:type="gramStart"/>
      <w:r>
        <w:rPr>
          <w:rFonts w:ascii="TimesNewRomanPSMT" w:hAnsi="TimesNewRomanPSMT" w:cs="TimesNewRomanPSMT"/>
          <w:b/>
          <w:bCs/>
          <w:sz w:val="24"/>
          <w:szCs w:val="24"/>
        </w:rPr>
        <w:t>по</w:t>
      </w:r>
      <w:proofErr w:type="gramEnd"/>
    </w:p>
    <w:p w:rsidR="000A26D3" w:rsidRDefault="000A26D3" w:rsidP="000A26D3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MT" w:hAnsi="TimesNewRomanPSMT" w:cs="TimesNewRomanPSMT"/>
          <w:b/>
          <w:bCs/>
          <w:sz w:val="24"/>
          <w:szCs w:val="24"/>
        </w:rPr>
        <w:t xml:space="preserve">классификации следующих продуктов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– </w:t>
      </w:r>
      <w:r>
        <w:rPr>
          <w:rFonts w:ascii="TimesNewRomanPSMT" w:hAnsi="TimesNewRomanPSMT" w:cs="TimesNewRomanPSMT"/>
          <w:b/>
          <w:bCs/>
          <w:sz w:val="24"/>
          <w:szCs w:val="24"/>
        </w:rPr>
        <w:t xml:space="preserve">производительностью от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1 </w:t>
      </w:r>
      <w:r>
        <w:rPr>
          <w:rFonts w:ascii="TimesNewRomanPSMT" w:hAnsi="TimesNewRomanPSMT" w:cs="TimesNewRomanPSMT"/>
          <w:b/>
          <w:bCs/>
          <w:sz w:val="24"/>
          <w:szCs w:val="24"/>
        </w:rPr>
        <w:t xml:space="preserve">до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9 </w:t>
      </w:r>
      <w:r>
        <w:rPr>
          <w:rFonts w:ascii="TimesNewRomanPSMT" w:hAnsi="TimesNewRomanPSMT" w:cs="TimesNewRomanPSMT"/>
          <w:b/>
          <w:bCs/>
          <w:sz w:val="24"/>
          <w:szCs w:val="24"/>
        </w:rPr>
        <w:t>т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/</w:t>
      </w:r>
      <w:r>
        <w:rPr>
          <w:rFonts w:ascii="TimesNewRomanPSMT" w:hAnsi="TimesNewRomanPSMT" w:cs="TimesNewRomanPSMT"/>
          <w:b/>
          <w:bCs/>
          <w:sz w:val="24"/>
          <w:szCs w:val="24"/>
        </w:rPr>
        <w:t>ч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:</w:t>
      </w:r>
    </w:p>
    <w:p w:rsidR="000A26D3" w:rsidRDefault="000A26D3" w:rsidP="000A26D3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- </w:t>
      </w:r>
      <w:r>
        <w:rPr>
          <w:rFonts w:ascii="TimesNewRomanPSMT" w:hAnsi="TimesNewRomanPSMT" w:cs="TimesNewRomanPSMT"/>
          <w:b/>
          <w:bCs/>
          <w:sz w:val="24"/>
          <w:szCs w:val="24"/>
        </w:rPr>
        <w:t xml:space="preserve">известковой муки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(</w:t>
      </w:r>
      <w:r>
        <w:rPr>
          <w:rFonts w:ascii="SymbolMT" w:hAnsi="SymbolMT" w:cs="SymbolMT"/>
          <w:sz w:val="24"/>
          <w:szCs w:val="24"/>
        </w:rPr>
        <w:t>±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0,380 </w:t>
      </w:r>
      <w:r>
        <w:rPr>
          <w:rFonts w:ascii="TimesNewRomanPSMT" w:hAnsi="TimesNewRomanPSMT" w:cs="TimesNewRomanPSMT"/>
          <w:b/>
          <w:bCs/>
          <w:sz w:val="24"/>
          <w:szCs w:val="24"/>
        </w:rPr>
        <w:t>мм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)</w:t>
      </w:r>
    </w:p>
    <w:p w:rsidR="000A26D3" w:rsidRDefault="000A26D3" w:rsidP="000A26D3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- </w:t>
      </w:r>
      <w:r>
        <w:rPr>
          <w:rFonts w:ascii="TimesNewRomanPSMT" w:hAnsi="TimesNewRomanPSMT" w:cs="TimesNewRomanPSMT"/>
          <w:b/>
          <w:bCs/>
          <w:sz w:val="24"/>
          <w:szCs w:val="24"/>
        </w:rPr>
        <w:t xml:space="preserve">гипса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(</w:t>
      </w:r>
      <w:r>
        <w:rPr>
          <w:rFonts w:ascii="SymbolMT" w:hAnsi="SymbolMT" w:cs="SymbolMT"/>
          <w:sz w:val="24"/>
          <w:szCs w:val="24"/>
        </w:rPr>
        <w:t>±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0,200 </w:t>
      </w:r>
      <w:r>
        <w:rPr>
          <w:rFonts w:ascii="TimesNewRomanPSMT" w:hAnsi="TimesNewRomanPSMT" w:cs="TimesNewRomanPSMT"/>
          <w:b/>
          <w:bCs/>
          <w:sz w:val="24"/>
          <w:szCs w:val="24"/>
        </w:rPr>
        <w:t>мм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, </w:t>
      </w:r>
      <w:r>
        <w:rPr>
          <w:rFonts w:ascii="SymbolMT" w:hAnsi="SymbolMT" w:cs="SymbolMT"/>
          <w:sz w:val="24"/>
          <w:szCs w:val="24"/>
        </w:rPr>
        <w:t>±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0,390 </w:t>
      </w:r>
      <w:r>
        <w:rPr>
          <w:rFonts w:ascii="TimesNewRomanPSMT" w:hAnsi="TimesNewRomanPSMT" w:cs="TimesNewRomanPSMT"/>
          <w:b/>
          <w:bCs/>
          <w:sz w:val="24"/>
          <w:szCs w:val="24"/>
        </w:rPr>
        <w:t>мм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);</w:t>
      </w:r>
    </w:p>
    <w:p w:rsidR="000A26D3" w:rsidRDefault="000A26D3" w:rsidP="000A26D3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- </w:t>
      </w:r>
      <w:r>
        <w:rPr>
          <w:rFonts w:ascii="TimesNewRomanPSMT" w:hAnsi="TimesNewRomanPSMT" w:cs="TimesNewRomanPSMT"/>
          <w:b/>
          <w:bCs/>
          <w:sz w:val="24"/>
          <w:szCs w:val="24"/>
        </w:rPr>
        <w:t xml:space="preserve">доломита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(</w:t>
      </w:r>
      <w:r>
        <w:rPr>
          <w:rFonts w:ascii="SymbolMT" w:hAnsi="SymbolMT" w:cs="SymbolMT"/>
          <w:sz w:val="24"/>
          <w:szCs w:val="24"/>
        </w:rPr>
        <w:t>±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0,120 </w:t>
      </w:r>
      <w:r>
        <w:rPr>
          <w:rFonts w:ascii="TimesNewRomanPSMT" w:hAnsi="TimesNewRomanPSMT" w:cs="TimesNewRomanPSMT"/>
          <w:b/>
          <w:bCs/>
          <w:sz w:val="24"/>
          <w:szCs w:val="24"/>
        </w:rPr>
        <w:t xml:space="preserve">мм и </w:t>
      </w:r>
      <w:r>
        <w:rPr>
          <w:rFonts w:ascii="SymbolMT" w:hAnsi="SymbolMT" w:cs="SymbolMT"/>
          <w:sz w:val="24"/>
          <w:szCs w:val="24"/>
        </w:rPr>
        <w:t>±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0,140 </w:t>
      </w:r>
      <w:r>
        <w:rPr>
          <w:rFonts w:ascii="TimesNewRomanPSMT" w:hAnsi="TimesNewRomanPSMT" w:cs="TimesNewRomanPSMT"/>
          <w:b/>
          <w:bCs/>
          <w:sz w:val="24"/>
          <w:szCs w:val="24"/>
        </w:rPr>
        <w:t>мм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);</w:t>
      </w:r>
    </w:p>
    <w:p w:rsidR="000A26D3" w:rsidRDefault="000A26D3" w:rsidP="000A26D3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- </w:t>
      </w:r>
      <w:r>
        <w:rPr>
          <w:rFonts w:ascii="TimesNewRomanPSMT" w:hAnsi="TimesNewRomanPSMT" w:cs="TimesNewRomanPSMT"/>
          <w:b/>
          <w:bCs/>
          <w:sz w:val="24"/>
          <w:szCs w:val="24"/>
        </w:rPr>
        <w:t xml:space="preserve">песка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(</w:t>
      </w:r>
      <w:r>
        <w:rPr>
          <w:rFonts w:ascii="SymbolMT" w:hAnsi="SymbolMT" w:cs="SymbolMT"/>
          <w:sz w:val="24"/>
          <w:szCs w:val="24"/>
        </w:rPr>
        <w:t>±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0,320 </w:t>
      </w:r>
      <w:r>
        <w:rPr>
          <w:rFonts w:ascii="TimesNewRomanPSMT" w:hAnsi="TimesNewRomanPSMT" w:cs="TimesNewRomanPSMT"/>
          <w:b/>
          <w:bCs/>
          <w:sz w:val="24"/>
          <w:szCs w:val="24"/>
        </w:rPr>
        <w:t xml:space="preserve">мм и </w:t>
      </w:r>
      <w:r>
        <w:rPr>
          <w:rFonts w:ascii="SymbolMT" w:hAnsi="SymbolMT" w:cs="SymbolMT"/>
          <w:sz w:val="24"/>
          <w:szCs w:val="24"/>
        </w:rPr>
        <w:t>±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0,500 </w:t>
      </w:r>
      <w:r>
        <w:rPr>
          <w:rFonts w:ascii="TimesNewRomanPSMT" w:hAnsi="TimesNewRomanPSMT" w:cs="TimesNewRomanPSMT"/>
          <w:b/>
          <w:bCs/>
          <w:sz w:val="24"/>
          <w:szCs w:val="24"/>
        </w:rPr>
        <w:t>мм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);</w:t>
      </w:r>
    </w:p>
    <w:p w:rsidR="000A26D3" w:rsidRDefault="000A26D3" w:rsidP="000A26D3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- </w:t>
      </w:r>
      <w:r>
        <w:rPr>
          <w:rFonts w:ascii="TimesNewRomanPSMT" w:hAnsi="TimesNewRomanPSMT" w:cs="TimesNewRomanPSMT"/>
          <w:b/>
          <w:bCs/>
          <w:sz w:val="24"/>
          <w:szCs w:val="24"/>
        </w:rPr>
        <w:t xml:space="preserve">гранитных отсевов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(</w:t>
      </w:r>
      <w:r>
        <w:rPr>
          <w:rFonts w:ascii="SymbolMT" w:hAnsi="SymbolMT" w:cs="SymbolMT"/>
          <w:sz w:val="24"/>
          <w:szCs w:val="24"/>
        </w:rPr>
        <w:t>±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0,630 </w:t>
      </w:r>
      <w:r>
        <w:rPr>
          <w:rFonts w:ascii="TimesNewRomanPSMT" w:hAnsi="TimesNewRomanPSMT" w:cs="TimesNewRomanPSMT"/>
          <w:b/>
          <w:bCs/>
          <w:sz w:val="24"/>
          <w:szCs w:val="24"/>
        </w:rPr>
        <w:t xml:space="preserve">мм и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2 </w:t>
      </w:r>
      <w:r>
        <w:rPr>
          <w:rFonts w:ascii="TimesNewRomanPSMT" w:hAnsi="TimesNewRomanPSMT" w:cs="TimesNewRomanPSMT"/>
          <w:b/>
          <w:bCs/>
          <w:sz w:val="24"/>
          <w:szCs w:val="24"/>
        </w:rPr>
        <w:t>мм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);</w:t>
      </w:r>
    </w:p>
    <w:p w:rsidR="00287E7C" w:rsidRDefault="000A26D3" w:rsidP="000A26D3">
      <w:pPr>
        <w:rPr>
          <w:rFonts w:ascii="TimesNewRomanPS-BoldMT" w:hAnsi="TimesNewRomanPS-BoldMT" w:cs="TimesNewRomanPS-BoldMT"/>
          <w:sz w:val="20"/>
          <w:szCs w:val="20"/>
          <w:lang w:val="en-US"/>
        </w:rPr>
      </w:pPr>
      <w:r>
        <w:rPr>
          <w:rFonts w:ascii="TimesNewRomanPSMT" w:hAnsi="TimesNewRomanPSMT" w:cs="TimesNewRomanPSMT"/>
          <w:sz w:val="24"/>
          <w:szCs w:val="24"/>
        </w:rPr>
        <w:t xml:space="preserve">- </w:t>
      </w:r>
      <w:r>
        <w:rPr>
          <w:rFonts w:ascii="TimesNewRomanPSMT" w:hAnsi="TimesNewRomanPSMT" w:cs="TimesNewRomanPSMT"/>
          <w:b/>
          <w:bCs/>
          <w:sz w:val="24"/>
          <w:szCs w:val="24"/>
        </w:rPr>
        <w:t xml:space="preserve">магнезита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(</w:t>
      </w:r>
      <w:r>
        <w:rPr>
          <w:rFonts w:ascii="SymbolMT" w:hAnsi="SymbolMT" w:cs="SymbolMT"/>
          <w:sz w:val="24"/>
          <w:szCs w:val="24"/>
        </w:rPr>
        <w:t>±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2,3,5 </w:t>
      </w:r>
      <w:r>
        <w:rPr>
          <w:rFonts w:ascii="TimesNewRomanPSMT" w:hAnsi="TimesNewRomanPSMT" w:cs="TimesNewRomanPSMT"/>
          <w:b/>
          <w:bCs/>
          <w:sz w:val="24"/>
          <w:szCs w:val="24"/>
        </w:rPr>
        <w:t>мм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).</w:t>
      </w:r>
      <w:r>
        <w:rPr>
          <w:rFonts w:ascii="TimesNewRomanPS-BoldMT" w:hAnsi="TimesNewRomanPS-BoldMT" w:cs="TimesNewRomanPS-BoldMT"/>
          <w:sz w:val="20"/>
          <w:szCs w:val="20"/>
        </w:rPr>
        <w:t>__</w:t>
      </w:r>
    </w:p>
    <w:p w:rsidR="00116537" w:rsidRDefault="00116537" w:rsidP="000A26D3">
      <w:pPr>
        <w:rPr>
          <w:rFonts w:ascii="TimesNewRomanPS-BoldMT" w:hAnsi="TimesNewRomanPS-BoldMT" w:cs="TimesNewRomanPS-BoldMT"/>
          <w:sz w:val="20"/>
          <w:szCs w:val="20"/>
          <w:lang w:val="en-US"/>
        </w:rPr>
      </w:pPr>
    </w:p>
    <w:p w:rsidR="00116537" w:rsidRDefault="00116537" w:rsidP="0011653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/>
        </w:rPr>
      </w:pPr>
      <w:r>
        <w:rPr>
          <w:rFonts w:ascii="TimesNewRomanPSMT" w:hAnsi="TimesNewRomanPSMT" w:cs="TimesNewRomanPSMT"/>
          <w:sz w:val="24"/>
          <w:szCs w:val="24"/>
        </w:rPr>
        <w:t>Вариант исполнения грохота без учета выгрузочных бункеров.</w:t>
      </w:r>
    </w:p>
    <w:p w:rsidR="00741962" w:rsidRDefault="00741962" w:rsidP="0011653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/>
        </w:rPr>
      </w:pPr>
    </w:p>
    <w:p w:rsidR="00741962" w:rsidRDefault="00741962" w:rsidP="0011653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inline distT="0" distB="0" distL="0" distR="0">
            <wp:extent cx="5819775" cy="38862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962" w:rsidRDefault="00741962" w:rsidP="0011653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/>
        </w:rPr>
      </w:pPr>
    </w:p>
    <w:p w:rsidR="00741962" w:rsidRDefault="00741962" w:rsidP="0011653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/>
        </w:rPr>
      </w:pPr>
    </w:p>
    <w:p w:rsidR="00741962" w:rsidRDefault="00741962" w:rsidP="0011653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/>
        </w:rPr>
      </w:pPr>
    </w:p>
    <w:p w:rsidR="00741962" w:rsidRPr="00741962" w:rsidRDefault="00741962" w:rsidP="0011653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/>
        </w:rPr>
      </w:pPr>
    </w:p>
    <w:p w:rsidR="00116537" w:rsidRDefault="00116537" w:rsidP="0011653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/>
        </w:rPr>
      </w:pPr>
      <w:r>
        <w:rPr>
          <w:rFonts w:ascii="TimesNewRomanPSMT" w:hAnsi="TimesNewRomanPSMT" w:cs="TimesNewRomanPSMT"/>
          <w:sz w:val="24"/>
          <w:szCs w:val="24"/>
        </w:rPr>
        <w:t>Вариант исполнения грохота с учетом выгрузочных бункеров.</w:t>
      </w:r>
    </w:p>
    <w:p w:rsidR="00F41075" w:rsidRDefault="00F41075" w:rsidP="0011653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/>
        </w:rPr>
      </w:pPr>
    </w:p>
    <w:p w:rsidR="00F41075" w:rsidRDefault="00F41075" w:rsidP="0011653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242082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075" w:rsidRDefault="00F41075" w:rsidP="0011653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/>
        </w:rPr>
      </w:pPr>
    </w:p>
    <w:p w:rsidR="00116537" w:rsidRDefault="00116537" w:rsidP="0011653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  <w:lang w:val="en-US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Система регулирования угла наклона</w:t>
      </w:r>
    </w:p>
    <w:p w:rsidR="00906D13" w:rsidRDefault="00906D13" w:rsidP="0011653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  <w:lang w:val="en-US"/>
        </w:rPr>
      </w:pPr>
      <w:r>
        <w:rPr>
          <w:rFonts w:ascii="TimesNewRomanPS-BoldMT" w:hAnsi="TimesNewRomanPS-BoldMT" w:cs="TimesNewRomanPS-BoldMT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397786" cy="3819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786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D13" w:rsidRDefault="00D139DC" w:rsidP="0011653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  <w:lang w:val="en-US"/>
        </w:rPr>
      </w:pPr>
      <w:r>
        <w:rPr>
          <w:rFonts w:ascii="TimesNewRomanPS-BoldMT" w:hAnsi="TimesNewRomanPS-BoldMT" w:cs="TimesNewRomanPS-BoldMT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43250" cy="3518339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659" cy="351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D13" w:rsidRPr="00906D13" w:rsidRDefault="00906D13" w:rsidP="0011653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  <w:lang w:val="en-US"/>
        </w:rPr>
      </w:pPr>
    </w:p>
    <w:p w:rsidR="00BC47CF" w:rsidRDefault="00116537" w:rsidP="00116537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/>
          <w:bCs/>
          <w:iCs/>
          <w:sz w:val="24"/>
          <w:szCs w:val="24"/>
        </w:rPr>
      </w:pPr>
      <w:r w:rsidRPr="00BC47CF">
        <w:rPr>
          <w:rFonts w:ascii="TimesNewRomanPS-BoldItalicMT" w:hAnsi="TimesNewRomanPS-BoldItalicMT" w:cs="TimesNewRomanPS-BoldItalicMT"/>
          <w:b/>
          <w:bCs/>
          <w:iCs/>
          <w:sz w:val="24"/>
          <w:szCs w:val="24"/>
        </w:rPr>
        <w:t>Грохот вибрационный серии</w:t>
      </w:r>
      <w:proofErr w:type="gramStart"/>
      <w:r w:rsidRPr="00BC47CF">
        <w:rPr>
          <w:rFonts w:ascii="TimesNewRomanPS-BoldItalicMT" w:hAnsi="TimesNewRomanPS-BoldItalicMT" w:cs="TimesNewRomanPS-BoldItalicMT"/>
          <w:b/>
          <w:bCs/>
          <w:iCs/>
          <w:sz w:val="24"/>
          <w:szCs w:val="24"/>
        </w:rPr>
        <w:t xml:space="preserve"> Г</w:t>
      </w:r>
      <w:proofErr w:type="gramEnd"/>
      <w:r w:rsidRPr="00BC47CF">
        <w:rPr>
          <w:rFonts w:ascii="TimesNewRomanPS-BoldItalicMT" w:hAnsi="TimesNewRomanPS-BoldItalicMT" w:cs="TimesNewRomanPS-BoldItalicMT"/>
          <w:b/>
          <w:bCs/>
          <w:iCs/>
          <w:sz w:val="24"/>
          <w:szCs w:val="24"/>
        </w:rPr>
        <w:t>м</w:t>
      </w:r>
    </w:p>
    <w:p w:rsidR="00116537" w:rsidRDefault="00116537" w:rsidP="0011653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- состоит из нескольких расположенных друг над другом</w:t>
      </w:r>
      <w:r w:rsidR="00BC47CF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сит, имеющих разный угол наклона и уменьшающуюся к низу величину ячеек. Удобные в</w:t>
      </w:r>
      <w:r w:rsidR="00BC47CF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 xml:space="preserve">обслуживании и легкодоступные сита установлены в компактном корпусе, который приводится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в</w:t>
      </w:r>
      <w:proofErr w:type="gramEnd"/>
    </w:p>
    <w:p w:rsidR="00116537" w:rsidRDefault="00116537" w:rsidP="0011653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движение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вибромоторами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или вибраторами направленного действия с выносным приводом. В то</w:t>
      </w:r>
      <w:r w:rsidR="00BC47CF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время как мелкая фракция загружаемого материала сразу и почти вертикально проходит сквозь</w:t>
      </w:r>
      <w:r w:rsidR="00BC47CF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более грубые ячейки сита, крупные зёрна отделяются от текущего материала. Так как сита имеют</w:t>
      </w:r>
      <w:r w:rsidR="00BC47CF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различный угол наклона, то отверстия имеют эффект более мелких ячеек, чем их номинальный</w:t>
      </w:r>
      <w:r w:rsidR="00BC47CF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размер. Поэтому в сравнении с обычными плоскими ситами при неизменно хорошей чистоте отсева</w:t>
      </w:r>
      <w:r w:rsidR="00BC47CF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ячейки сита могут выбираться необычно большого размера.</w:t>
      </w:r>
    </w:p>
    <w:p w:rsidR="00116537" w:rsidRDefault="00116537" w:rsidP="0011653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Сепарирование различных фракций из потока материала, а также крупные ячейки сит не</w:t>
      </w:r>
    </w:p>
    <w:p w:rsidR="00116537" w:rsidRDefault="00116537" w:rsidP="0011653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только предотвращают образование заторов материала и </w:t>
      </w:r>
      <w:proofErr w:type="spellStart"/>
      <w:r>
        <w:rPr>
          <w:rFonts w:ascii="TimesNewRomanPSMT" w:hAnsi="TimesNewRomanPSMT" w:cs="TimesNewRomanPSMT"/>
          <w:sz w:val="24"/>
          <w:szCs w:val="24"/>
        </w:rPr>
        <w:t>застревание</w:t>
      </w:r>
      <w:proofErr w:type="spellEnd"/>
      <w:r>
        <w:rPr>
          <w:rFonts w:ascii="TimesNewRomanPSMT" w:hAnsi="TimesNewRomanPSMT" w:cs="TimesNewRomanPSMT"/>
          <w:sz w:val="24"/>
          <w:szCs w:val="24"/>
        </w:rPr>
        <w:t xml:space="preserve"> зёрен, но и гарантируют</w:t>
      </w:r>
      <w:r w:rsidR="00BC47CF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наряду с высокой производительностью также очень длительный срок службы сит.</w:t>
      </w:r>
    </w:p>
    <w:p w:rsidR="00906D13" w:rsidRPr="00BC47CF" w:rsidRDefault="00906D13" w:rsidP="0011653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116537" w:rsidRDefault="00116537" w:rsidP="0011653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Технические характеристики грохота.</w:t>
      </w:r>
    </w:p>
    <w:p w:rsidR="00BC47CF" w:rsidRDefault="00BC47CF" w:rsidP="0011653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116537" w:rsidRDefault="00116537" w:rsidP="00116537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Наименование Параметры</w:t>
      </w:r>
    </w:p>
    <w:p w:rsidR="00116537" w:rsidRDefault="00116537" w:rsidP="0011653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Производительность, т/ч (по загрузке)</w:t>
      </w:r>
      <w:r w:rsidR="00BC47CF">
        <w:rPr>
          <w:rFonts w:ascii="TimesNewRomanPSMT" w:hAnsi="TimesNewRomanPSMT" w:cs="TimesNewRomanPSMT"/>
          <w:sz w:val="24"/>
          <w:szCs w:val="24"/>
        </w:rPr>
        <w:t xml:space="preserve">         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="00BC47CF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До 15</w:t>
      </w:r>
    </w:p>
    <w:p w:rsidR="00116537" w:rsidRDefault="00116537" w:rsidP="0011653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Крупность исходного материала,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мм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="00BC47CF">
        <w:rPr>
          <w:rFonts w:ascii="TimesNewRomanPSMT" w:hAnsi="TimesNewRomanPSMT" w:cs="TimesNewRomanPSMT"/>
          <w:sz w:val="24"/>
          <w:szCs w:val="24"/>
        </w:rPr>
        <w:t xml:space="preserve">             </w:t>
      </w:r>
      <w:r>
        <w:rPr>
          <w:rFonts w:ascii="TimesNewRomanPSMT" w:hAnsi="TimesNewRomanPSMT" w:cs="TimesNewRomanPSMT"/>
          <w:sz w:val="24"/>
          <w:szCs w:val="24"/>
        </w:rPr>
        <w:t>0…5</w:t>
      </w:r>
    </w:p>
    <w:p w:rsidR="00116537" w:rsidRDefault="00116537" w:rsidP="0011653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Граница разделения, минимальная,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мм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="00BC47CF">
        <w:rPr>
          <w:rFonts w:ascii="TimesNewRomanPSMT" w:hAnsi="TimesNewRomanPSMT" w:cs="TimesNewRomanPSMT"/>
          <w:sz w:val="24"/>
          <w:szCs w:val="24"/>
        </w:rPr>
        <w:t xml:space="preserve">         </w:t>
      </w:r>
      <w:r>
        <w:rPr>
          <w:rFonts w:ascii="TimesNewRomanPSMT" w:hAnsi="TimesNewRomanPSMT" w:cs="TimesNewRomanPSMT"/>
          <w:sz w:val="24"/>
          <w:szCs w:val="24"/>
        </w:rPr>
        <w:t>1</w:t>
      </w:r>
    </w:p>
    <w:p w:rsidR="00116537" w:rsidRDefault="00116537" w:rsidP="0011653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Размер просеивающих поверхностей,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мм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="00BC47CF">
        <w:rPr>
          <w:rFonts w:ascii="TimesNewRomanPSMT" w:hAnsi="TimesNewRomanPSMT" w:cs="TimesNewRomanPSMT"/>
          <w:sz w:val="24"/>
          <w:szCs w:val="24"/>
        </w:rPr>
        <w:t xml:space="preserve">      </w:t>
      </w:r>
      <w:r>
        <w:rPr>
          <w:rFonts w:ascii="TimesNewRomanPSMT" w:hAnsi="TimesNewRomanPSMT" w:cs="TimesNewRomanPSMT"/>
          <w:sz w:val="24"/>
          <w:szCs w:val="24"/>
        </w:rPr>
        <w:t>1250х800</w:t>
      </w:r>
    </w:p>
    <w:p w:rsidR="00116537" w:rsidRDefault="00116537" w:rsidP="0011653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Число получаемых фракций </w:t>
      </w:r>
      <w:r w:rsidR="00BC47CF">
        <w:rPr>
          <w:rFonts w:ascii="TimesNewRomanPSMT" w:hAnsi="TimesNewRomanPSMT" w:cs="TimesNewRomanPSMT"/>
          <w:sz w:val="24"/>
          <w:szCs w:val="24"/>
        </w:rPr>
        <w:t xml:space="preserve">                           </w:t>
      </w:r>
      <w:r>
        <w:rPr>
          <w:rFonts w:ascii="TimesNewRomanPSMT" w:hAnsi="TimesNewRomanPSMT" w:cs="TimesNewRomanPSMT"/>
          <w:sz w:val="24"/>
          <w:szCs w:val="24"/>
        </w:rPr>
        <w:t>3</w:t>
      </w:r>
    </w:p>
    <w:p w:rsidR="00116537" w:rsidRDefault="00116537" w:rsidP="0011653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Число ярусов сит </w:t>
      </w:r>
      <w:r w:rsidR="00BC47CF">
        <w:rPr>
          <w:rFonts w:ascii="TimesNewRomanPSMT" w:hAnsi="TimesNewRomanPSMT" w:cs="TimesNewRomanPSMT"/>
          <w:sz w:val="24"/>
          <w:szCs w:val="24"/>
        </w:rPr>
        <w:t xml:space="preserve">                                             </w:t>
      </w:r>
      <w:r>
        <w:rPr>
          <w:rFonts w:ascii="TimesNewRomanPSMT" w:hAnsi="TimesNewRomanPSMT" w:cs="TimesNewRomanPSMT"/>
          <w:sz w:val="24"/>
          <w:szCs w:val="24"/>
        </w:rPr>
        <w:t>5</w:t>
      </w:r>
    </w:p>
    <w:p w:rsidR="00116537" w:rsidRDefault="00116537" w:rsidP="0011653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Мощность электродвигателей вибраторов, кВт 2,2х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2</w:t>
      </w:r>
      <w:proofErr w:type="gramEnd"/>
    </w:p>
    <w:p w:rsidR="00116537" w:rsidRDefault="00116537" w:rsidP="0011653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Габариты,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мм</w:t>
      </w:r>
      <w:proofErr w:type="gramEnd"/>
      <w:r>
        <w:rPr>
          <w:rFonts w:ascii="TimesNewRomanPSMT" w:hAnsi="TimesNewRomanPSMT" w:cs="TimesNewRomanPSMT"/>
          <w:sz w:val="24"/>
          <w:szCs w:val="24"/>
        </w:rPr>
        <w:t>:</w:t>
      </w:r>
    </w:p>
    <w:p w:rsidR="00BC47CF" w:rsidRDefault="00116537" w:rsidP="00BC47C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Длина</w:t>
      </w:r>
      <w:r w:rsidR="00BC47CF">
        <w:rPr>
          <w:rFonts w:ascii="TimesNewRomanPSMT" w:hAnsi="TimesNewRomanPSMT" w:cs="TimesNewRomanPSMT"/>
          <w:sz w:val="24"/>
          <w:szCs w:val="24"/>
        </w:rPr>
        <w:t xml:space="preserve">                                                                  </w:t>
      </w:r>
      <w:r w:rsidR="00BC47CF">
        <w:rPr>
          <w:rFonts w:ascii="TimesNewRomanPSMT" w:hAnsi="TimesNewRomanPSMT" w:cs="TimesNewRomanPSMT"/>
          <w:sz w:val="24"/>
          <w:szCs w:val="24"/>
        </w:rPr>
        <w:t>2400</w:t>
      </w:r>
    </w:p>
    <w:p w:rsidR="00BC47CF" w:rsidRDefault="00116537" w:rsidP="00BC47C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Ширина</w:t>
      </w:r>
      <w:r w:rsidR="00BC47CF">
        <w:rPr>
          <w:rFonts w:ascii="TimesNewRomanPSMT" w:hAnsi="TimesNewRomanPSMT" w:cs="TimesNewRomanPSMT"/>
          <w:sz w:val="24"/>
          <w:szCs w:val="24"/>
        </w:rPr>
        <w:t xml:space="preserve">                                                              </w:t>
      </w:r>
      <w:r w:rsidR="00BC47CF">
        <w:rPr>
          <w:rFonts w:ascii="TimesNewRomanPSMT" w:hAnsi="TimesNewRomanPSMT" w:cs="TimesNewRomanPSMT"/>
          <w:sz w:val="24"/>
          <w:szCs w:val="24"/>
        </w:rPr>
        <w:t>1500</w:t>
      </w:r>
    </w:p>
    <w:p w:rsidR="00BC47CF" w:rsidRDefault="00116537" w:rsidP="00BC47C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  <w:lang w:val="en-US"/>
        </w:rPr>
      </w:pPr>
      <w:r>
        <w:rPr>
          <w:rFonts w:ascii="TimesNewRomanPSMT" w:hAnsi="TimesNewRomanPSMT" w:cs="TimesNewRomanPSMT"/>
          <w:sz w:val="24"/>
          <w:szCs w:val="24"/>
        </w:rPr>
        <w:t>Высота</w:t>
      </w:r>
      <w:r w:rsidR="00BC47CF">
        <w:rPr>
          <w:rFonts w:ascii="TimesNewRomanPSMT" w:hAnsi="TimesNewRomanPSMT" w:cs="TimesNewRomanPSMT"/>
          <w:sz w:val="24"/>
          <w:szCs w:val="24"/>
        </w:rPr>
        <w:t xml:space="preserve">                                                                </w:t>
      </w:r>
      <w:r w:rsidR="00BC47CF">
        <w:rPr>
          <w:rFonts w:ascii="TimesNewRomanPSMT" w:hAnsi="TimesNewRomanPSMT" w:cs="TimesNewRomanPSMT"/>
          <w:sz w:val="24"/>
          <w:szCs w:val="24"/>
        </w:rPr>
        <w:t>2230</w:t>
      </w:r>
    </w:p>
    <w:p w:rsidR="00DC12C7" w:rsidRDefault="00CD06CA" w:rsidP="00116537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09900" cy="4017771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1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7CF" w:rsidRPr="00BC47CF" w:rsidRDefault="00BC47CF" w:rsidP="00116537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Схема классификации материала</w:t>
      </w:r>
    </w:p>
    <w:p w:rsidR="00BC47CF" w:rsidRDefault="00BC47CF" w:rsidP="00116537">
      <w:pPr>
        <w:rPr>
          <w:rFonts w:ascii="TimesNewRomanPSMT" w:hAnsi="TimesNewRomanPSMT" w:cs="TimesNewRomanPSMT"/>
          <w:sz w:val="24"/>
          <w:szCs w:val="24"/>
        </w:rPr>
      </w:pPr>
    </w:p>
    <w:p w:rsidR="00DC12C7" w:rsidRDefault="00DC12C7" w:rsidP="00116537">
      <w:pPr>
        <w:rPr>
          <w:rFonts w:ascii="TimesNewRomanPSMT" w:hAnsi="TimesNewRomanPSMT" w:cs="TimesNewRomanPSMT"/>
          <w:sz w:val="24"/>
          <w:szCs w:val="24"/>
          <w:lang w:val="en-US"/>
        </w:rPr>
      </w:pPr>
      <w:r>
        <w:rPr>
          <w:rFonts w:ascii="TimesNewRomanPSMT" w:hAnsi="TimesNewRomanPSMT" w:cs="TimesNewRomanPSMT"/>
          <w:noProof/>
          <w:sz w:val="24"/>
          <w:szCs w:val="24"/>
          <w:lang w:eastAsia="ru-RU"/>
        </w:rPr>
        <w:drawing>
          <wp:inline distT="0" distB="0" distL="0" distR="0">
            <wp:extent cx="3451612" cy="41433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612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2C7" w:rsidRPr="00DC12C7" w:rsidRDefault="00DC12C7" w:rsidP="00116537">
      <w:pPr>
        <w:rPr>
          <w:lang w:val="en-US"/>
        </w:rPr>
      </w:pPr>
    </w:p>
    <w:sectPr w:rsidR="00DC12C7" w:rsidRPr="00DC12C7" w:rsidSect="005A64CC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5" w:csb1="00000000"/>
  </w:font>
  <w:font w:name="Wingdings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Symbo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Bold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8F8"/>
    <w:rsid w:val="00005A70"/>
    <w:rsid w:val="00006A4B"/>
    <w:rsid w:val="00010F17"/>
    <w:rsid w:val="00037235"/>
    <w:rsid w:val="00040F9D"/>
    <w:rsid w:val="00041800"/>
    <w:rsid w:val="000479BD"/>
    <w:rsid w:val="0005388A"/>
    <w:rsid w:val="0005658D"/>
    <w:rsid w:val="00061918"/>
    <w:rsid w:val="00062866"/>
    <w:rsid w:val="00071A95"/>
    <w:rsid w:val="000734B1"/>
    <w:rsid w:val="00085E48"/>
    <w:rsid w:val="000870F9"/>
    <w:rsid w:val="00087A00"/>
    <w:rsid w:val="00087B12"/>
    <w:rsid w:val="00093DE0"/>
    <w:rsid w:val="00096E72"/>
    <w:rsid w:val="00097563"/>
    <w:rsid w:val="00097A90"/>
    <w:rsid w:val="000A26D3"/>
    <w:rsid w:val="000A6418"/>
    <w:rsid w:val="000B11D0"/>
    <w:rsid w:val="000D0D51"/>
    <w:rsid w:val="000D2C40"/>
    <w:rsid w:val="000D403F"/>
    <w:rsid w:val="000E1290"/>
    <w:rsid w:val="000E27DD"/>
    <w:rsid w:val="000E4984"/>
    <w:rsid w:val="00100BBD"/>
    <w:rsid w:val="00100BF8"/>
    <w:rsid w:val="00110296"/>
    <w:rsid w:val="00111041"/>
    <w:rsid w:val="0011412A"/>
    <w:rsid w:val="00116537"/>
    <w:rsid w:val="00116C53"/>
    <w:rsid w:val="00124835"/>
    <w:rsid w:val="00145ACF"/>
    <w:rsid w:val="00146FA1"/>
    <w:rsid w:val="0015461C"/>
    <w:rsid w:val="00155608"/>
    <w:rsid w:val="00164D8D"/>
    <w:rsid w:val="001750B1"/>
    <w:rsid w:val="00181BD3"/>
    <w:rsid w:val="00185A95"/>
    <w:rsid w:val="00191E09"/>
    <w:rsid w:val="001A028D"/>
    <w:rsid w:val="001A1E5A"/>
    <w:rsid w:val="001A4679"/>
    <w:rsid w:val="001C0377"/>
    <w:rsid w:val="001C7898"/>
    <w:rsid w:val="001D60CB"/>
    <w:rsid w:val="001D72D7"/>
    <w:rsid w:val="001E34C0"/>
    <w:rsid w:val="001E47D9"/>
    <w:rsid w:val="001E59EC"/>
    <w:rsid w:val="001F0F5A"/>
    <w:rsid w:val="001F2BC4"/>
    <w:rsid w:val="00202401"/>
    <w:rsid w:val="00204AF0"/>
    <w:rsid w:val="002138D0"/>
    <w:rsid w:val="002154BC"/>
    <w:rsid w:val="002251A6"/>
    <w:rsid w:val="00232777"/>
    <w:rsid w:val="00240B64"/>
    <w:rsid w:val="00240BF8"/>
    <w:rsid w:val="00240CC0"/>
    <w:rsid w:val="002513DA"/>
    <w:rsid w:val="002619E1"/>
    <w:rsid w:val="002645F1"/>
    <w:rsid w:val="00265FA6"/>
    <w:rsid w:val="002732BE"/>
    <w:rsid w:val="002830FA"/>
    <w:rsid w:val="002845A0"/>
    <w:rsid w:val="00287E7C"/>
    <w:rsid w:val="00296091"/>
    <w:rsid w:val="00297986"/>
    <w:rsid w:val="002A5FBF"/>
    <w:rsid w:val="002B3E76"/>
    <w:rsid w:val="002C15E2"/>
    <w:rsid w:val="002C22C3"/>
    <w:rsid w:val="002C2335"/>
    <w:rsid w:val="002D197A"/>
    <w:rsid w:val="002E18BA"/>
    <w:rsid w:val="002E5969"/>
    <w:rsid w:val="002F1493"/>
    <w:rsid w:val="002F24B8"/>
    <w:rsid w:val="002F6717"/>
    <w:rsid w:val="00304E85"/>
    <w:rsid w:val="003106E3"/>
    <w:rsid w:val="003128BA"/>
    <w:rsid w:val="00320899"/>
    <w:rsid w:val="003211C6"/>
    <w:rsid w:val="00333C8E"/>
    <w:rsid w:val="0039246E"/>
    <w:rsid w:val="003928E6"/>
    <w:rsid w:val="003A037D"/>
    <w:rsid w:val="003A0B21"/>
    <w:rsid w:val="003B2E87"/>
    <w:rsid w:val="003C6803"/>
    <w:rsid w:val="003C7C95"/>
    <w:rsid w:val="003D7A27"/>
    <w:rsid w:val="003E4161"/>
    <w:rsid w:val="003F408E"/>
    <w:rsid w:val="004056DD"/>
    <w:rsid w:val="00405AA4"/>
    <w:rsid w:val="00406CA9"/>
    <w:rsid w:val="004073DB"/>
    <w:rsid w:val="00407EFE"/>
    <w:rsid w:val="004174ED"/>
    <w:rsid w:val="00423722"/>
    <w:rsid w:val="00433F38"/>
    <w:rsid w:val="004403FA"/>
    <w:rsid w:val="00440FCD"/>
    <w:rsid w:val="004445A2"/>
    <w:rsid w:val="004460AD"/>
    <w:rsid w:val="004479E4"/>
    <w:rsid w:val="00447B0B"/>
    <w:rsid w:val="00447F91"/>
    <w:rsid w:val="00453438"/>
    <w:rsid w:val="00457244"/>
    <w:rsid w:val="0046585A"/>
    <w:rsid w:val="004661DF"/>
    <w:rsid w:val="00473E22"/>
    <w:rsid w:val="00474E63"/>
    <w:rsid w:val="00484D03"/>
    <w:rsid w:val="0048787D"/>
    <w:rsid w:val="00490BA9"/>
    <w:rsid w:val="004929C3"/>
    <w:rsid w:val="00494780"/>
    <w:rsid w:val="004A38EA"/>
    <w:rsid w:val="004B2D84"/>
    <w:rsid w:val="004B308A"/>
    <w:rsid w:val="004C2A92"/>
    <w:rsid w:val="004D52FD"/>
    <w:rsid w:val="004E1B9B"/>
    <w:rsid w:val="004F20BC"/>
    <w:rsid w:val="004F5AE5"/>
    <w:rsid w:val="004F7E88"/>
    <w:rsid w:val="005203E1"/>
    <w:rsid w:val="00526674"/>
    <w:rsid w:val="0053235D"/>
    <w:rsid w:val="00537840"/>
    <w:rsid w:val="00552F51"/>
    <w:rsid w:val="00553876"/>
    <w:rsid w:val="0057001A"/>
    <w:rsid w:val="0058730F"/>
    <w:rsid w:val="005A14B1"/>
    <w:rsid w:val="005A19FD"/>
    <w:rsid w:val="005A4DFA"/>
    <w:rsid w:val="005A64CC"/>
    <w:rsid w:val="005B36A4"/>
    <w:rsid w:val="005B7162"/>
    <w:rsid w:val="005D1475"/>
    <w:rsid w:val="005D1998"/>
    <w:rsid w:val="005D2364"/>
    <w:rsid w:val="005D3497"/>
    <w:rsid w:val="005E17D3"/>
    <w:rsid w:val="005E3699"/>
    <w:rsid w:val="005E617C"/>
    <w:rsid w:val="005F21C8"/>
    <w:rsid w:val="005F7939"/>
    <w:rsid w:val="005F7B2E"/>
    <w:rsid w:val="005F7C39"/>
    <w:rsid w:val="0060105C"/>
    <w:rsid w:val="006011BB"/>
    <w:rsid w:val="00606A12"/>
    <w:rsid w:val="00614F58"/>
    <w:rsid w:val="00622852"/>
    <w:rsid w:val="00625E55"/>
    <w:rsid w:val="00632E7A"/>
    <w:rsid w:val="006416D3"/>
    <w:rsid w:val="0064445A"/>
    <w:rsid w:val="00646D26"/>
    <w:rsid w:val="00647BD6"/>
    <w:rsid w:val="00653293"/>
    <w:rsid w:val="00656380"/>
    <w:rsid w:val="00660527"/>
    <w:rsid w:val="00660D91"/>
    <w:rsid w:val="006617E3"/>
    <w:rsid w:val="006702A9"/>
    <w:rsid w:val="00671139"/>
    <w:rsid w:val="00671CB0"/>
    <w:rsid w:val="00677B79"/>
    <w:rsid w:val="00687A2F"/>
    <w:rsid w:val="00692BBD"/>
    <w:rsid w:val="00695E10"/>
    <w:rsid w:val="006A7066"/>
    <w:rsid w:val="006B0378"/>
    <w:rsid w:val="006B5C8A"/>
    <w:rsid w:val="006C05A1"/>
    <w:rsid w:val="006D2993"/>
    <w:rsid w:val="006D5251"/>
    <w:rsid w:val="006D5E31"/>
    <w:rsid w:val="006D6191"/>
    <w:rsid w:val="006D7128"/>
    <w:rsid w:val="006D7940"/>
    <w:rsid w:val="006E1737"/>
    <w:rsid w:val="006E2063"/>
    <w:rsid w:val="006E4415"/>
    <w:rsid w:val="00706CD3"/>
    <w:rsid w:val="00706D92"/>
    <w:rsid w:val="007077B6"/>
    <w:rsid w:val="007213CE"/>
    <w:rsid w:val="00724F1D"/>
    <w:rsid w:val="00726DE7"/>
    <w:rsid w:val="00741962"/>
    <w:rsid w:val="007438F8"/>
    <w:rsid w:val="00746BEC"/>
    <w:rsid w:val="007579C3"/>
    <w:rsid w:val="007628B4"/>
    <w:rsid w:val="00771C42"/>
    <w:rsid w:val="0078312D"/>
    <w:rsid w:val="00791507"/>
    <w:rsid w:val="007A1743"/>
    <w:rsid w:val="007A1754"/>
    <w:rsid w:val="007A6033"/>
    <w:rsid w:val="007B0735"/>
    <w:rsid w:val="007B1678"/>
    <w:rsid w:val="007B506B"/>
    <w:rsid w:val="007C20A9"/>
    <w:rsid w:val="007D3654"/>
    <w:rsid w:val="007F00DD"/>
    <w:rsid w:val="00801D4D"/>
    <w:rsid w:val="00825F97"/>
    <w:rsid w:val="008339C3"/>
    <w:rsid w:val="00833BE6"/>
    <w:rsid w:val="00836D37"/>
    <w:rsid w:val="00842AA4"/>
    <w:rsid w:val="0084515E"/>
    <w:rsid w:val="00861BCA"/>
    <w:rsid w:val="008667DF"/>
    <w:rsid w:val="00886D76"/>
    <w:rsid w:val="008977D1"/>
    <w:rsid w:val="008A031D"/>
    <w:rsid w:val="008A1AC1"/>
    <w:rsid w:val="008C0884"/>
    <w:rsid w:val="008E7A88"/>
    <w:rsid w:val="008F6953"/>
    <w:rsid w:val="009003A4"/>
    <w:rsid w:val="00906D13"/>
    <w:rsid w:val="00907598"/>
    <w:rsid w:val="00910449"/>
    <w:rsid w:val="00910F82"/>
    <w:rsid w:val="00917FA8"/>
    <w:rsid w:val="00947292"/>
    <w:rsid w:val="009612E0"/>
    <w:rsid w:val="0096527D"/>
    <w:rsid w:val="00976924"/>
    <w:rsid w:val="00985540"/>
    <w:rsid w:val="00987972"/>
    <w:rsid w:val="009A50ED"/>
    <w:rsid w:val="009B40D2"/>
    <w:rsid w:val="009C03B0"/>
    <w:rsid w:val="009C244D"/>
    <w:rsid w:val="009C2757"/>
    <w:rsid w:val="009C6303"/>
    <w:rsid w:val="009C6726"/>
    <w:rsid w:val="009E10A0"/>
    <w:rsid w:val="009E3CBF"/>
    <w:rsid w:val="009E49CE"/>
    <w:rsid w:val="009E55F8"/>
    <w:rsid w:val="009E5C30"/>
    <w:rsid w:val="009E7629"/>
    <w:rsid w:val="009F7AC4"/>
    <w:rsid w:val="00A004CC"/>
    <w:rsid w:val="00A14079"/>
    <w:rsid w:val="00A32171"/>
    <w:rsid w:val="00A32ACE"/>
    <w:rsid w:val="00A418F3"/>
    <w:rsid w:val="00A42C71"/>
    <w:rsid w:val="00A55985"/>
    <w:rsid w:val="00A566E7"/>
    <w:rsid w:val="00A56EE2"/>
    <w:rsid w:val="00A75DE9"/>
    <w:rsid w:val="00A9523A"/>
    <w:rsid w:val="00AB3031"/>
    <w:rsid w:val="00AB3A74"/>
    <w:rsid w:val="00AC32C7"/>
    <w:rsid w:val="00AC6F67"/>
    <w:rsid w:val="00AD5911"/>
    <w:rsid w:val="00AD76F3"/>
    <w:rsid w:val="00AF663C"/>
    <w:rsid w:val="00B00C29"/>
    <w:rsid w:val="00B02FB3"/>
    <w:rsid w:val="00B059FD"/>
    <w:rsid w:val="00B11008"/>
    <w:rsid w:val="00B119EF"/>
    <w:rsid w:val="00B15DF2"/>
    <w:rsid w:val="00B2280A"/>
    <w:rsid w:val="00B23129"/>
    <w:rsid w:val="00B26D05"/>
    <w:rsid w:val="00B3151A"/>
    <w:rsid w:val="00B318EC"/>
    <w:rsid w:val="00B3599F"/>
    <w:rsid w:val="00B408B4"/>
    <w:rsid w:val="00B41718"/>
    <w:rsid w:val="00B42454"/>
    <w:rsid w:val="00B428DE"/>
    <w:rsid w:val="00B60275"/>
    <w:rsid w:val="00B62A75"/>
    <w:rsid w:val="00B67F32"/>
    <w:rsid w:val="00B7159A"/>
    <w:rsid w:val="00B81118"/>
    <w:rsid w:val="00B87088"/>
    <w:rsid w:val="00BA0DC7"/>
    <w:rsid w:val="00BA6F6D"/>
    <w:rsid w:val="00BB123B"/>
    <w:rsid w:val="00BB7090"/>
    <w:rsid w:val="00BB7693"/>
    <w:rsid w:val="00BC47CF"/>
    <w:rsid w:val="00BF20FA"/>
    <w:rsid w:val="00BF3C19"/>
    <w:rsid w:val="00BF5490"/>
    <w:rsid w:val="00C03B5F"/>
    <w:rsid w:val="00C17CC8"/>
    <w:rsid w:val="00C268D4"/>
    <w:rsid w:val="00C31237"/>
    <w:rsid w:val="00C31FA4"/>
    <w:rsid w:val="00C32B4D"/>
    <w:rsid w:val="00C339C1"/>
    <w:rsid w:val="00C42DF3"/>
    <w:rsid w:val="00C45B68"/>
    <w:rsid w:val="00C46DEF"/>
    <w:rsid w:val="00C47360"/>
    <w:rsid w:val="00C50804"/>
    <w:rsid w:val="00C612B3"/>
    <w:rsid w:val="00C63693"/>
    <w:rsid w:val="00C6428B"/>
    <w:rsid w:val="00C70AC5"/>
    <w:rsid w:val="00C737F8"/>
    <w:rsid w:val="00C80D0D"/>
    <w:rsid w:val="00C8140C"/>
    <w:rsid w:val="00C837E5"/>
    <w:rsid w:val="00CB30B8"/>
    <w:rsid w:val="00CB3B62"/>
    <w:rsid w:val="00CD06CA"/>
    <w:rsid w:val="00CD61E9"/>
    <w:rsid w:val="00CD7CB7"/>
    <w:rsid w:val="00CE3EEC"/>
    <w:rsid w:val="00CE725A"/>
    <w:rsid w:val="00CF11FB"/>
    <w:rsid w:val="00CF1B27"/>
    <w:rsid w:val="00D03921"/>
    <w:rsid w:val="00D06168"/>
    <w:rsid w:val="00D139DC"/>
    <w:rsid w:val="00D143E3"/>
    <w:rsid w:val="00D20FE0"/>
    <w:rsid w:val="00D22571"/>
    <w:rsid w:val="00D229ED"/>
    <w:rsid w:val="00D24BCF"/>
    <w:rsid w:val="00D52641"/>
    <w:rsid w:val="00D56BAA"/>
    <w:rsid w:val="00D57BF3"/>
    <w:rsid w:val="00D670A8"/>
    <w:rsid w:val="00D715F5"/>
    <w:rsid w:val="00D72C75"/>
    <w:rsid w:val="00D85C2D"/>
    <w:rsid w:val="00D938B4"/>
    <w:rsid w:val="00D95D62"/>
    <w:rsid w:val="00DB105B"/>
    <w:rsid w:val="00DB2560"/>
    <w:rsid w:val="00DB60D8"/>
    <w:rsid w:val="00DB6719"/>
    <w:rsid w:val="00DB6F8A"/>
    <w:rsid w:val="00DC12C7"/>
    <w:rsid w:val="00DD0D1C"/>
    <w:rsid w:val="00DD4B05"/>
    <w:rsid w:val="00DE08B1"/>
    <w:rsid w:val="00E07FB3"/>
    <w:rsid w:val="00E12879"/>
    <w:rsid w:val="00E13A26"/>
    <w:rsid w:val="00E30C42"/>
    <w:rsid w:val="00E342A2"/>
    <w:rsid w:val="00E37243"/>
    <w:rsid w:val="00E4675B"/>
    <w:rsid w:val="00E50B70"/>
    <w:rsid w:val="00E5356D"/>
    <w:rsid w:val="00E57650"/>
    <w:rsid w:val="00E65116"/>
    <w:rsid w:val="00E771A0"/>
    <w:rsid w:val="00E909F1"/>
    <w:rsid w:val="00E93FB8"/>
    <w:rsid w:val="00E95146"/>
    <w:rsid w:val="00EA2811"/>
    <w:rsid w:val="00EA6042"/>
    <w:rsid w:val="00EB4A0E"/>
    <w:rsid w:val="00EC3F50"/>
    <w:rsid w:val="00EC6D1B"/>
    <w:rsid w:val="00ED0DE0"/>
    <w:rsid w:val="00ED6866"/>
    <w:rsid w:val="00ED6934"/>
    <w:rsid w:val="00EE174B"/>
    <w:rsid w:val="00EE211E"/>
    <w:rsid w:val="00F017BD"/>
    <w:rsid w:val="00F02FE4"/>
    <w:rsid w:val="00F123F7"/>
    <w:rsid w:val="00F15E58"/>
    <w:rsid w:val="00F272D4"/>
    <w:rsid w:val="00F3388D"/>
    <w:rsid w:val="00F41075"/>
    <w:rsid w:val="00F41C55"/>
    <w:rsid w:val="00F4467E"/>
    <w:rsid w:val="00F50B6D"/>
    <w:rsid w:val="00F51546"/>
    <w:rsid w:val="00F57981"/>
    <w:rsid w:val="00F57DAA"/>
    <w:rsid w:val="00F6736F"/>
    <w:rsid w:val="00F7092A"/>
    <w:rsid w:val="00F74125"/>
    <w:rsid w:val="00F74A77"/>
    <w:rsid w:val="00F8322F"/>
    <w:rsid w:val="00F84426"/>
    <w:rsid w:val="00F92D5C"/>
    <w:rsid w:val="00F97BA1"/>
    <w:rsid w:val="00FA3D44"/>
    <w:rsid w:val="00FA428A"/>
    <w:rsid w:val="00FB227F"/>
    <w:rsid w:val="00FD16B7"/>
    <w:rsid w:val="00FE0C06"/>
    <w:rsid w:val="00FF1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26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A6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64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26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A6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64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985</Words>
  <Characters>5618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Ignatov</dc:creator>
  <cp:keywords/>
  <dc:description/>
  <cp:lastModifiedBy>Vladimir Ignatov</cp:lastModifiedBy>
  <cp:revision>14</cp:revision>
  <dcterms:created xsi:type="dcterms:W3CDTF">2016-04-21T18:00:00Z</dcterms:created>
  <dcterms:modified xsi:type="dcterms:W3CDTF">2016-04-21T18:20:00Z</dcterms:modified>
</cp:coreProperties>
</file>